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05BC" w:rsidRPr="008305BC" w:rsidRDefault="008305BC" w:rsidP="008305BC">
      <w:pPr>
        <w:spacing w:after="0" w:line="276" w:lineRule="auto"/>
        <w:ind w:left="-567" w:firstLine="0"/>
        <w:rPr>
          <w:b/>
          <w:color w:val="auto"/>
          <w:szCs w:val="28"/>
        </w:rPr>
      </w:pPr>
      <w:r w:rsidRPr="008305BC">
        <w:rPr>
          <w:b/>
          <w:color w:val="auto"/>
          <w:szCs w:val="28"/>
        </w:rPr>
        <w:t>Государственное бюджетное профессиональное</w:t>
      </w:r>
      <w:r>
        <w:rPr>
          <w:b/>
          <w:color w:val="auto"/>
          <w:szCs w:val="28"/>
        </w:rPr>
        <w:t xml:space="preserve"> </w:t>
      </w:r>
      <w:r w:rsidRPr="008305BC">
        <w:rPr>
          <w:b/>
          <w:color w:val="auto"/>
          <w:szCs w:val="28"/>
        </w:rPr>
        <w:t>образовательное учреждение</w:t>
      </w:r>
    </w:p>
    <w:p w:rsidR="008305BC" w:rsidRDefault="008305BC" w:rsidP="008305BC">
      <w:pPr>
        <w:spacing w:after="0" w:line="276" w:lineRule="auto"/>
        <w:ind w:left="-284" w:firstLine="0"/>
        <w:jc w:val="center"/>
        <w:rPr>
          <w:b/>
          <w:color w:val="auto"/>
          <w:szCs w:val="28"/>
        </w:rPr>
      </w:pPr>
      <w:r w:rsidRPr="008305BC">
        <w:rPr>
          <w:b/>
          <w:color w:val="auto"/>
          <w:szCs w:val="28"/>
        </w:rPr>
        <w:t>«Чеченский социально-правовой колледж»</w:t>
      </w:r>
    </w:p>
    <w:p w:rsidR="006C3C4B" w:rsidRDefault="008305BC" w:rsidP="008305BC">
      <w:pPr>
        <w:spacing w:after="0" w:line="259" w:lineRule="auto"/>
        <w:ind w:left="0" w:firstLine="0"/>
        <w:jc w:val="center"/>
      </w:pPr>
      <w:r w:rsidRPr="008305BC">
        <w:rPr>
          <w:b/>
          <w:color w:val="auto"/>
          <w:szCs w:val="28"/>
        </w:rPr>
        <w:t>Базовый центр содействия трудоустройству (занятости) выпускников профессиональных образовательных организаций Чеченской Республики</w:t>
      </w:r>
    </w:p>
    <w:p w:rsidR="006C3C4B" w:rsidRDefault="006C3C4B" w:rsidP="008305BC">
      <w:pPr>
        <w:spacing w:after="0" w:line="259" w:lineRule="auto"/>
        <w:ind w:left="0" w:firstLine="0"/>
        <w:jc w:val="center"/>
      </w:pP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8305BC" w:rsidRDefault="008305BC">
      <w:pPr>
        <w:spacing w:after="0" w:line="259" w:lineRule="auto"/>
        <w:ind w:left="0" w:firstLine="0"/>
        <w:jc w:val="left"/>
      </w:pPr>
    </w:p>
    <w:p w:rsidR="008305BC" w:rsidRDefault="008305BC">
      <w:pPr>
        <w:spacing w:after="0" w:line="259" w:lineRule="auto"/>
        <w:ind w:left="0" w:firstLine="0"/>
        <w:jc w:val="left"/>
      </w:pPr>
    </w:p>
    <w:p w:rsidR="008305BC" w:rsidRDefault="008305BC">
      <w:pPr>
        <w:spacing w:after="0" w:line="259" w:lineRule="auto"/>
        <w:ind w:left="0" w:firstLine="0"/>
        <w:jc w:val="left"/>
      </w:pP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37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70" w:lineRule="auto"/>
        <w:ind w:left="235" w:right="423"/>
        <w:jc w:val="center"/>
      </w:pPr>
      <w:r>
        <w:rPr>
          <w:b/>
        </w:rPr>
        <w:t xml:space="preserve">МЕТОДИЧЕСКИЕ РЕКОМЕНДАЦИИ </w:t>
      </w:r>
    </w:p>
    <w:p w:rsidR="006C3C4B" w:rsidRDefault="00ED26B5">
      <w:pPr>
        <w:spacing w:after="13" w:line="271" w:lineRule="auto"/>
        <w:ind w:left="249" w:firstLine="0"/>
        <w:jc w:val="left"/>
      </w:pPr>
      <w:r>
        <w:rPr>
          <w:b/>
        </w:rPr>
        <w:t xml:space="preserve">«СОДЕЙСТВИЕ ЗАНЯТОСТИ ВЫПУСКНИКОВ, ЗАВЕРШИВШИХ </w:t>
      </w:r>
    </w:p>
    <w:p w:rsidR="006C3C4B" w:rsidRDefault="00ED26B5">
      <w:pPr>
        <w:spacing w:after="0" w:line="270" w:lineRule="auto"/>
        <w:ind w:left="235" w:right="454"/>
        <w:jc w:val="center"/>
      </w:pPr>
      <w:r>
        <w:rPr>
          <w:b/>
        </w:rPr>
        <w:t xml:space="preserve">ОБУЧЕНИЕ ПО ПРОГРАММАМ СРЕДНЕГО </w:t>
      </w:r>
    </w:p>
    <w:p w:rsidR="006C3C4B" w:rsidRDefault="00ED26B5">
      <w:pPr>
        <w:spacing w:after="0" w:line="270" w:lineRule="auto"/>
        <w:ind w:left="235" w:right="454"/>
        <w:jc w:val="center"/>
      </w:pPr>
      <w:r>
        <w:rPr>
          <w:b/>
        </w:rPr>
        <w:t xml:space="preserve">ПРОФЕССИОНАЛЬНОГО ОБРАЗОВАНИЯ  </w:t>
      </w:r>
    </w:p>
    <w:p w:rsidR="006C3C4B" w:rsidRDefault="00ED26B5">
      <w:pPr>
        <w:spacing w:after="0" w:line="270" w:lineRule="auto"/>
        <w:ind w:left="235" w:right="424"/>
        <w:jc w:val="center"/>
      </w:pPr>
      <w:r>
        <w:rPr>
          <w:b/>
        </w:rPr>
        <w:t xml:space="preserve">В </w:t>
      </w:r>
      <w:r w:rsidR="008305BC">
        <w:rPr>
          <w:b/>
        </w:rPr>
        <w:t>ЧЕЧЕНСКОЙ РЕСПУБЛИКЕ</w:t>
      </w:r>
      <w:r>
        <w:rPr>
          <w:b/>
        </w:rPr>
        <w:t xml:space="preserve">» </w:t>
      </w:r>
    </w:p>
    <w:p w:rsidR="006C3C4B" w:rsidRDefault="00ED26B5">
      <w:pPr>
        <w:spacing w:after="0" w:line="259" w:lineRule="auto"/>
        <w:ind w:left="0" w:right="125" w:firstLine="0"/>
        <w:jc w:val="center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right="548" w:firstLine="0"/>
        <w:jc w:val="center"/>
      </w:pPr>
      <w:r>
        <w:t xml:space="preserve"> </w:t>
      </w:r>
    </w:p>
    <w:p w:rsidR="006C3C4B" w:rsidRDefault="00ED26B5">
      <w:pPr>
        <w:spacing w:after="0" w:line="259" w:lineRule="auto"/>
        <w:ind w:left="0" w:right="548" w:firstLine="0"/>
        <w:jc w:val="center"/>
      </w:pPr>
      <w:r>
        <w:t xml:space="preserve"> </w:t>
      </w:r>
    </w:p>
    <w:p w:rsidR="006C3C4B" w:rsidRDefault="00ED26B5">
      <w:pPr>
        <w:spacing w:after="0" w:line="259" w:lineRule="auto"/>
        <w:ind w:left="0" w:right="548" w:firstLine="0"/>
        <w:jc w:val="center"/>
      </w:pPr>
      <w:r>
        <w:t xml:space="preserve"> </w:t>
      </w:r>
    </w:p>
    <w:p w:rsidR="006C3C4B" w:rsidRDefault="00ED26B5">
      <w:pPr>
        <w:spacing w:after="31" w:line="259" w:lineRule="auto"/>
        <w:ind w:left="0" w:right="548" w:firstLine="0"/>
        <w:jc w:val="center"/>
      </w:pPr>
      <w:r>
        <w:t xml:space="preserve"> </w:t>
      </w:r>
    </w:p>
    <w:p w:rsidR="006C3C4B" w:rsidRDefault="006C3C4B">
      <w:pPr>
        <w:spacing w:after="0" w:line="259" w:lineRule="auto"/>
        <w:ind w:left="0" w:firstLine="0"/>
        <w:jc w:val="left"/>
      </w:pPr>
    </w:p>
    <w:p w:rsidR="008305BC" w:rsidRDefault="008305BC">
      <w:pPr>
        <w:spacing w:after="0" w:line="259" w:lineRule="auto"/>
        <w:ind w:left="0" w:firstLine="0"/>
        <w:jc w:val="left"/>
      </w:pPr>
    </w:p>
    <w:p w:rsidR="008305BC" w:rsidRDefault="008305BC">
      <w:pPr>
        <w:spacing w:after="0" w:line="259" w:lineRule="auto"/>
        <w:ind w:left="0" w:firstLine="0"/>
        <w:jc w:val="left"/>
      </w:pPr>
    </w:p>
    <w:p w:rsidR="008305BC" w:rsidRDefault="008305BC">
      <w:pPr>
        <w:spacing w:after="0" w:line="259" w:lineRule="auto"/>
        <w:ind w:left="0" w:firstLine="0"/>
        <w:jc w:val="left"/>
      </w:pP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8305BC" w:rsidRDefault="008305BC">
      <w:pPr>
        <w:spacing w:after="0" w:line="259" w:lineRule="auto"/>
        <w:ind w:left="0" w:firstLine="0"/>
        <w:jc w:val="left"/>
      </w:pP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p w:rsidR="006C3C4B" w:rsidRDefault="008305BC" w:rsidP="008305BC">
      <w:pPr>
        <w:spacing w:after="0" w:line="259" w:lineRule="auto"/>
        <w:ind w:left="0" w:firstLine="0"/>
        <w:jc w:val="center"/>
      </w:pPr>
      <w:r>
        <w:t>Грозный 2022</w:t>
      </w:r>
    </w:p>
    <w:p w:rsidR="006C3C4B" w:rsidRDefault="00ED26B5">
      <w:pPr>
        <w:spacing w:after="0" w:line="270" w:lineRule="auto"/>
        <w:ind w:left="235" w:right="427"/>
        <w:jc w:val="center"/>
      </w:pPr>
      <w:r>
        <w:rPr>
          <w:b/>
        </w:rPr>
        <w:t xml:space="preserve">Содержание </w:t>
      </w:r>
    </w:p>
    <w:p w:rsidR="006C3C4B" w:rsidRDefault="00ED26B5">
      <w:pPr>
        <w:spacing w:after="0" w:line="259" w:lineRule="auto"/>
        <w:ind w:left="0" w:right="125" w:firstLine="0"/>
        <w:jc w:val="center"/>
      </w:pPr>
      <w:r>
        <w:t xml:space="preserve"> </w:t>
      </w: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  <w:gridCol w:w="894"/>
      </w:tblGrid>
      <w:tr w:rsidR="0009050B" w:rsidTr="00ED26B5">
        <w:tc>
          <w:tcPr>
            <w:tcW w:w="8789" w:type="dxa"/>
          </w:tcPr>
          <w:p w:rsidR="0009050B" w:rsidRDefault="0009050B">
            <w:pPr>
              <w:ind w:left="0" w:right="184" w:firstLine="0"/>
            </w:pPr>
            <w:r>
              <w:lastRenderedPageBreak/>
              <w:t>Введение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3</w:t>
            </w:r>
          </w:p>
        </w:tc>
      </w:tr>
      <w:tr w:rsidR="0009050B" w:rsidTr="00ED26B5">
        <w:tc>
          <w:tcPr>
            <w:tcW w:w="8789" w:type="dxa"/>
          </w:tcPr>
          <w:p w:rsidR="0009050B" w:rsidRDefault="00ED26B5" w:rsidP="00ED26B5">
            <w:pPr>
              <w:ind w:left="0" w:right="184" w:firstLine="0"/>
            </w:pPr>
            <w:r>
              <w:t xml:space="preserve">1. </w:t>
            </w:r>
            <w:r w:rsidR="0009050B">
              <w:t>Категории выпускников, завершивших обучение по программам  среднего профессионального образования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4</w:t>
            </w:r>
          </w:p>
        </w:tc>
      </w:tr>
      <w:tr w:rsidR="0009050B" w:rsidTr="00ED26B5">
        <w:tc>
          <w:tcPr>
            <w:tcW w:w="8789" w:type="dxa"/>
          </w:tcPr>
          <w:p w:rsidR="0009050B" w:rsidRDefault="00ED26B5">
            <w:pPr>
              <w:ind w:left="0" w:right="184" w:firstLine="0"/>
            </w:pPr>
            <w:r>
              <w:t xml:space="preserve">2. </w:t>
            </w:r>
            <w:r w:rsidR="0009050B">
              <w:t xml:space="preserve">Перечень мероприятий, рекомендованных к включению </w:t>
            </w:r>
            <w:r w:rsidR="0009050B">
              <w:rPr>
                <w:sz w:val="22"/>
              </w:rPr>
              <w:t xml:space="preserve"> </w:t>
            </w:r>
            <w:r w:rsidR="0009050B">
              <w:t>в план  мероприятий по содействию занятости выпускников профессиональных образовательных организаций, реализующих  программы среднего профессионального образования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5</w:t>
            </w:r>
          </w:p>
        </w:tc>
      </w:tr>
      <w:tr w:rsidR="0009050B" w:rsidTr="00ED26B5">
        <w:tc>
          <w:tcPr>
            <w:tcW w:w="8789" w:type="dxa"/>
          </w:tcPr>
          <w:p w:rsidR="0009050B" w:rsidRDefault="00ED26B5" w:rsidP="0009050B">
            <w:pPr>
              <w:ind w:left="0" w:right="358" w:firstLine="0"/>
            </w:pPr>
            <w:r>
              <w:t xml:space="preserve">3. </w:t>
            </w:r>
            <w:r w:rsidR="0009050B">
              <w:t xml:space="preserve">Факторы, оказывающие влияние на эффективность  </w:t>
            </w:r>
          </w:p>
          <w:p w:rsidR="0009050B" w:rsidRDefault="0009050B" w:rsidP="0009050B">
            <w:pPr>
              <w:ind w:left="-5" w:right="184"/>
            </w:pPr>
            <w:r>
              <w:t xml:space="preserve">реализации мероприятий по содействию трудоустройству  </w:t>
            </w:r>
          </w:p>
          <w:p w:rsidR="0009050B" w:rsidRDefault="0009050B" w:rsidP="0009050B">
            <w:pPr>
              <w:ind w:left="0" w:right="184" w:firstLine="0"/>
            </w:pPr>
            <w:r>
              <w:t>выпускников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9</w:t>
            </w:r>
          </w:p>
        </w:tc>
      </w:tr>
      <w:tr w:rsidR="0009050B" w:rsidTr="00ED26B5">
        <w:tc>
          <w:tcPr>
            <w:tcW w:w="8789" w:type="dxa"/>
          </w:tcPr>
          <w:p w:rsidR="0009050B" w:rsidRDefault="00ED26B5" w:rsidP="0009050B">
            <w:pPr>
              <w:ind w:left="0" w:right="358" w:firstLine="0"/>
            </w:pPr>
            <w:r>
              <w:t xml:space="preserve">4. </w:t>
            </w:r>
            <w:r w:rsidR="0009050B">
              <w:t xml:space="preserve">Субъекты, которые могут быть задействованы в реализации  </w:t>
            </w:r>
          </w:p>
          <w:p w:rsidR="0009050B" w:rsidRDefault="0009050B" w:rsidP="0009050B">
            <w:pPr>
              <w:ind w:left="0" w:right="184" w:firstLine="0"/>
            </w:pPr>
            <w:r>
              <w:t>мероприятий по содействию занятости выпускников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10</w:t>
            </w:r>
          </w:p>
        </w:tc>
      </w:tr>
      <w:tr w:rsidR="0009050B" w:rsidTr="00ED26B5">
        <w:tc>
          <w:tcPr>
            <w:tcW w:w="8789" w:type="dxa"/>
          </w:tcPr>
          <w:p w:rsidR="0009050B" w:rsidRDefault="00ED26B5">
            <w:pPr>
              <w:ind w:left="0" w:right="184" w:firstLine="0"/>
            </w:pPr>
            <w:r>
              <w:t xml:space="preserve">5. </w:t>
            </w:r>
            <w:r w:rsidR="0009050B">
              <w:t>Основные нормативные акты, в соответствии  с которыми осуществляется содействие занятости выпускников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11</w:t>
            </w:r>
          </w:p>
        </w:tc>
      </w:tr>
      <w:tr w:rsidR="0009050B" w:rsidTr="00ED26B5">
        <w:tc>
          <w:tcPr>
            <w:tcW w:w="8789" w:type="dxa"/>
          </w:tcPr>
          <w:p w:rsidR="0009050B" w:rsidRDefault="00ED26B5">
            <w:pPr>
              <w:ind w:left="0" w:right="184" w:firstLine="0"/>
            </w:pPr>
            <w:r>
              <w:t xml:space="preserve">6. </w:t>
            </w:r>
            <w:r w:rsidR="0009050B">
              <w:t>Распространенные проблемы, которые требуют решения  в процессе реализации мер по содействию занятости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13</w:t>
            </w:r>
          </w:p>
        </w:tc>
      </w:tr>
      <w:tr w:rsidR="0009050B" w:rsidTr="00ED26B5">
        <w:tc>
          <w:tcPr>
            <w:tcW w:w="8789" w:type="dxa"/>
          </w:tcPr>
          <w:p w:rsidR="0009050B" w:rsidRDefault="00ED26B5" w:rsidP="0009050B">
            <w:pPr>
              <w:ind w:left="-5" w:right="184"/>
            </w:pPr>
            <w:r>
              <w:t xml:space="preserve">7. </w:t>
            </w:r>
            <w:r w:rsidR="0009050B">
              <w:t xml:space="preserve">Показатели, характеризующие деятельность по содействию занятости выпускников                                                                         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13</w:t>
            </w:r>
          </w:p>
        </w:tc>
      </w:tr>
      <w:tr w:rsidR="0009050B" w:rsidTr="00ED26B5">
        <w:tc>
          <w:tcPr>
            <w:tcW w:w="8789" w:type="dxa"/>
          </w:tcPr>
          <w:p w:rsidR="0009050B" w:rsidRDefault="0009050B" w:rsidP="0009050B">
            <w:pPr>
              <w:ind w:left="-5" w:right="184"/>
            </w:pPr>
            <w:r w:rsidRPr="0009050B">
              <w:t>Заключение</w:t>
            </w:r>
          </w:p>
        </w:tc>
        <w:tc>
          <w:tcPr>
            <w:tcW w:w="894" w:type="dxa"/>
          </w:tcPr>
          <w:p w:rsidR="0009050B" w:rsidRDefault="0009050B" w:rsidP="0009050B">
            <w:pPr>
              <w:ind w:left="0" w:right="184" w:firstLine="0"/>
              <w:jc w:val="right"/>
            </w:pPr>
            <w:r>
              <w:t>14</w:t>
            </w:r>
          </w:p>
        </w:tc>
      </w:tr>
    </w:tbl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09050B" w:rsidRDefault="0009050B">
      <w:pPr>
        <w:ind w:left="-5" w:right="184"/>
      </w:pPr>
    </w:p>
    <w:p w:rsidR="008305BC" w:rsidRDefault="008305BC">
      <w:pPr>
        <w:ind w:left="-5" w:right="184"/>
        <w:rPr>
          <w:b/>
        </w:rPr>
      </w:pPr>
    </w:p>
    <w:p w:rsidR="0009050B" w:rsidRDefault="0009050B">
      <w:pPr>
        <w:ind w:left="-5" w:right="184"/>
        <w:rPr>
          <w:b/>
        </w:rPr>
      </w:pPr>
    </w:p>
    <w:p w:rsidR="00ED26B5" w:rsidRDefault="00ED26B5">
      <w:pPr>
        <w:ind w:left="-5" w:right="184"/>
        <w:rPr>
          <w:b/>
        </w:rPr>
      </w:pPr>
    </w:p>
    <w:p w:rsidR="0009050B" w:rsidRDefault="0009050B">
      <w:pPr>
        <w:ind w:left="-5" w:right="184"/>
        <w:rPr>
          <w:b/>
        </w:rPr>
      </w:pPr>
    </w:p>
    <w:p w:rsidR="0009050B" w:rsidRDefault="0009050B">
      <w:pPr>
        <w:ind w:left="-5" w:right="184"/>
        <w:rPr>
          <w:b/>
        </w:rPr>
      </w:pPr>
    </w:p>
    <w:p w:rsidR="0009050B" w:rsidRDefault="0009050B">
      <w:pPr>
        <w:ind w:left="-5" w:right="184"/>
        <w:rPr>
          <w:b/>
        </w:rPr>
      </w:pPr>
    </w:p>
    <w:p w:rsidR="0009050B" w:rsidRDefault="0009050B">
      <w:pPr>
        <w:ind w:left="-5" w:right="184"/>
        <w:rPr>
          <w:b/>
        </w:rPr>
      </w:pPr>
    </w:p>
    <w:p w:rsidR="008305BC" w:rsidRDefault="008305BC">
      <w:pPr>
        <w:ind w:left="-5" w:right="184"/>
        <w:rPr>
          <w:b/>
        </w:rPr>
      </w:pPr>
    </w:p>
    <w:p w:rsidR="006C3C4B" w:rsidRDefault="00ED26B5" w:rsidP="008305BC">
      <w:pPr>
        <w:ind w:left="-5" w:right="184"/>
        <w:jc w:val="center"/>
        <w:rPr>
          <w:b/>
        </w:rPr>
      </w:pPr>
      <w:r>
        <w:rPr>
          <w:b/>
        </w:rPr>
        <w:t>Введение</w:t>
      </w:r>
    </w:p>
    <w:p w:rsidR="008305BC" w:rsidRDefault="008305BC" w:rsidP="008305BC">
      <w:pPr>
        <w:ind w:left="-5" w:right="184"/>
        <w:jc w:val="center"/>
      </w:pPr>
    </w:p>
    <w:p w:rsidR="006C3C4B" w:rsidRDefault="00ED26B5">
      <w:pPr>
        <w:ind w:left="-15" w:right="184" w:firstLine="567"/>
      </w:pPr>
      <w:r>
        <w:lastRenderedPageBreak/>
        <w:t xml:space="preserve">Настоящие методические рекомендации разработаны в целях оказания методической помощи профессиональным образовательным организациям среднего профессионального образования </w:t>
      </w:r>
      <w:r w:rsidR="008305BC">
        <w:t>Чеченской республики</w:t>
      </w:r>
      <w:r>
        <w:t xml:space="preserve"> по содействию занятости выпускников, завершивших обучение по программам среднего профессионального образования и разработке соответствующих планов мероприятий. </w:t>
      </w:r>
    </w:p>
    <w:p w:rsidR="006C3C4B" w:rsidRDefault="00ED26B5">
      <w:pPr>
        <w:ind w:left="-15" w:right="184" w:firstLine="567"/>
      </w:pPr>
      <w:r>
        <w:t xml:space="preserve">К числу занятых выпускников относятся выпускники, которые осуществляют трудовую деятельность по трудовому договору, договору гражданско-правового характера, являются самозанятыми или индивидуальными предпринимателями. </w:t>
      </w:r>
    </w:p>
    <w:p w:rsidR="006C3C4B" w:rsidRDefault="00ED26B5">
      <w:pPr>
        <w:ind w:left="-15" w:right="184" w:firstLine="567"/>
      </w:pPr>
      <w:r>
        <w:t xml:space="preserve">Принципами организации работы по содействию занятости выпускников являются: </w:t>
      </w:r>
    </w:p>
    <w:p w:rsidR="006C3C4B" w:rsidRDefault="00ED26B5">
      <w:pPr>
        <w:numPr>
          <w:ilvl w:val="0"/>
          <w:numId w:val="2"/>
        </w:numPr>
        <w:ind w:right="184" w:firstLine="567"/>
      </w:pPr>
      <w:r>
        <w:t xml:space="preserve">системность (комплексный подход к решению вопросов занятости, обеспечение межведомственного взаимодействия, привлечение заинтересованных сторон); </w:t>
      </w:r>
    </w:p>
    <w:p w:rsidR="006C3C4B" w:rsidRDefault="00ED26B5">
      <w:pPr>
        <w:numPr>
          <w:ilvl w:val="0"/>
          <w:numId w:val="2"/>
        </w:numPr>
        <w:ind w:right="184" w:firstLine="567"/>
      </w:pPr>
      <w:r>
        <w:t xml:space="preserve">обеспечение широты охвата выпускников различных категорий мероприятиями по содействию трудоустройству; </w:t>
      </w:r>
    </w:p>
    <w:p w:rsidR="006C3C4B" w:rsidRDefault="00ED26B5">
      <w:pPr>
        <w:numPr>
          <w:ilvl w:val="0"/>
          <w:numId w:val="2"/>
        </w:numPr>
        <w:ind w:right="184" w:firstLine="567"/>
      </w:pPr>
      <w:r>
        <w:t xml:space="preserve">открытость и доступность информации о мерах по содействию занятости; </w:t>
      </w:r>
    </w:p>
    <w:p w:rsidR="006C3C4B" w:rsidRDefault="00ED26B5">
      <w:pPr>
        <w:numPr>
          <w:ilvl w:val="0"/>
          <w:numId w:val="2"/>
        </w:numPr>
        <w:ind w:right="184" w:firstLine="567"/>
      </w:pPr>
      <w:r>
        <w:t xml:space="preserve">нацеленность на результат. </w:t>
      </w:r>
    </w:p>
    <w:p w:rsidR="006C3C4B" w:rsidRDefault="00ED26B5">
      <w:pPr>
        <w:ind w:left="-15" w:right="184" w:firstLine="567"/>
      </w:pPr>
      <w:r>
        <w:t xml:space="preserve">Работа по содействию трудоустройству выпускников, завершивших обучение по программам среднего профессионального образования, включает в себя: </w:t>
      </w:r>
    </w:p>
    <w:p w:rsidR="006C3C4B" w:rsidRDefault="00ED26B5">
      <w:pPr>
        <w:numPr>
          <w:ilvl w:val="0"/>
          <w:numId w:val="3"/>
        </w:numPr>
        <w:ind w:right="184" w:firstLine="567"/>
      </w:pPr>
      <w:r>
        <w:t xml:space="preserve">анализ существующих условий для содействия занятости выпускников в </w:t>
      </w:r>
      <w:r w:rsidR="0009050B">
        <w:t>республике</w:t>
      </w:r>
      <w:r>
        <w:t xml:space="preserve"> как профессиональной образовательной организации (ресурсы, заинтересованные стороны, эффективность реализуемых мероприятий, факторы, проблемы и перспективы развития и др.), так и социально-экономических условий региона; </w:t>
      </w:r>
    </w:p>
    <w:p w:rsidR="006C3C4B" w:rsidRDefault="00ED26B5">
      <w:pPr>
        <w:numPr>
          <w:ilvl w:val="0"/>
          <w:numId w:val="3"/>
        </w:numPr>
        <w:ind w:right="184" w:firstLine="567"/>
      </w:pPr>
      <w:r>
        <w:t xml:space="preserve">разработку плана мероприятий по содействию занятости на уровне профессиональных образовательных организаций, устанавливающего ключевые задачи, сроки реализации, ответственных; </w:t>
      </w:r>
    </w:p>
    <w:p w:rsidR="006C3C4B" w:rsidRDefault="00ED26B5">
      <w:pPr>
        <w:numPr>
          <w:ilvl w:val="0"/>
          <w:numId w:val="3"/>
        </w:numPr>
        <w:ind w:right="184" w:firstLine="567"/>
      </w:pPr>
      <w:r>
        <w:t xml:space="preserve">ведение мониторинга занятости выпускников (в разрезе образовательных </w:t>
      </w:r>
      <w:r w:rsidR="008305BC">
        <w:t>организаций, профессий</w:t>
      </w:r>
      <w:r>
        <w:t xml:space="preserve">     и     специальностей</w:t>
      </w:r>
      <w:r w:rsidR="008305BC">
        <w:t>), отслеживание</w:t>
      </w:r>
      <w:r>
        <w:t xml:space="preserve">    показателей в динамике и корректировку (при необходимости) разработанного плана мероприятий;</w:t>
      </w:r>
      <w:r>
        <w:rPr>
          <w:sz w:val="22"/>
        </w:rPr>
        <w:t xml:space="preserve"> </w:t>
      </w:r>
    </w:p>
    <w:p w:rsidR="006C3C4B" w:rsidRDefault="00ED26B5">
      <w:pPr>
        <w:numPr>
          <w:ilvl w:val="0"/>
          <w:numId w:val="3"/>
        </w:numPr>
        <w:ind w:right="184" w:firstLine="567"/>
      </w:pPr>
      <w:r>
        <w:t>адресную работу с выпускниками, находящимися под риском не трудоустройства.</w:t>
      </w:r>
      <w:r>
        <w:rPr>
          <w:sz w:val="22"/>
        </w:rPr>
        <w:t xml:space="preserve">  </w:t>
      </w:r>
    </w:p>
    <w:p w:rsidR="006C3C4B" w:rsidRDefault="00ED26B5">
      <w:pPr>
        <w:ind w:left="-15" w:right="184" w:firstLine="567"/>
      </w:pPr>
      <w:r>
        <w:t xml:space="preserve">Для обеспечения системной работы план мероприятий по содействию занятости выпускников должен включать в себя мероприятия, учитывающие специфические особенности отдельных категорий выпускников. Это позволит вовлечь в мероприятия по содействию занятости до 100% выпускников. </w:t>
      </w:r>
    </w:p>
    <w:p w:rsidR="006C3C4B" w:rsidRDefault="00ED26B5">
      <w:pPr>
        <w:ind w:left="-15" w:right="184" w:firstLine="567"/>
      </w:pPr>
      <w:r>
        <w:lastRenderedPageBreak/>
        <w:t xml:space="preserve">Методические рекомендации включают в себя ключевые разделы, содержащие необходимую информацию для разработки планов мероприятий, которая корректируется и дополняется с учетом региональной специфики. </w:t>
      </w:r>
    </w:p>
    <w:p w:rsidR="0009050B" w:rsidRDefault="0009050B">
      <w:pPr>
        <w:spacing w:after="13" w:line="271" w:lineRule="auto"/>
        <w:ind w:left="2084" w:hanging="1632"/>
        <w:jc w:val="left"/>
        <w:rPr>
          <w:b/>
        </w:rPr>
      </w:pPr>
    </w:p>
    <w:p w:rsidR="006C3C4B" w:rsidRDefault="00ED26B5">
      <w:pPr>
        <w:spacing w:after="13" w:line="271" w:lineRule="auto"/>
        <w:ind w:left="2084" w:hanging="1632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Категории выпускников, завершивших обучение по программам среднего профессионального образования </w:t>
      </w:r>
    </w:p>
    <w:tbl>
      <w:tblPr>
        <w:tblStyle w:val="TableGrid"/>
        <w:tblW w:w="9508" w:type="dxa"/>
        <w:tblInd w:w="-5" w:type="dxa"/>
        <w:tblCellMar>
          <w:top w:w="51" w:type="dxa"/>
          <w:left w:w="5" w:type="dxa"/>
          <w:right w:w="98" w:type="dxa"/>
        </w:tblCellMar>
        <w:tblLook w:val="04A0" w:firstRow="1" w:lastRow="0" w:firstColumn="1" w:lastColumn="0" w:noHBand="0" w:noVBand="1"/>
      </w:tblPr>
      <w:tblGrid>
        <w:gridCol w:w="3549"/>
        <w:gridCol w:w="5959"/>
      </w:tblGrid>
      <w:tr w:rsidR="006C3C4B">
        <w:trPr>
          <w:trHeight w:val="422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625" w:firstLine="0"/>
              <w:jc w:val="left"/>
            </w:pPr>
            <w:r>
              <w:rPr>
                <w:sz w:val="24"/>
              </w:rPr>
              <w:t xml:space="preserve">Категория выпускников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78" w:firstLine="0"/>
              <w:jc w:val="left"/>
            </w:pPr>
            <w:r>
              <w:rPr>
                <w:sz w:val="24"/>
              </w:rPr>
              <w:t xml:space="preserve">Специфические особенности трудоустройства </w:t>
            </w:r>
          </w:p>
        </w:tc>
      </w:tr>
      <w:tr w:rsidR="006C3C4B">
        <w:trPr>
          <w:trHeight w:val="1666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Лица с ограниченными возможностями здоровья – инвалиды, дети-инвалиды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right="25" w:firstLine="0"/>
              <w:jc w:val="left"/>
            </w:pPr>
            <w:r>
              <w:rPr>
                <w:sz w:val="24"/>
              </w:rPr>
              <w:t xml:space="preserve">Потребность в особых условиях труда. Возможность низкой мотивации к трудоустройству. Охват мероприятиями по содействию трудоустройству может производиться с использованием ресурсов базовой профессиональной образовательной организации </w:t>
            </w:r>
          </w:p>
        </w:tc>
      </w:tr>
      <w:tr w:rsidR="006C3C4B">
        <w:trPr>
          <w:trHeight w:val="2497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24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Участники чемпионатов </w:t>
            </w:r>
          </w:p>
          <w:p w:rsidR="006C3C4B" w:rsidRDefault="00ED26B5">
            <w:pPr>
              <w:spacing w:after="1596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Абилимпикс </w:t>
            </w:r>
          </w:p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09050B">
            <w:pPr>
              <w:spacing w:after="0" w:line="278" w:lineRule="auto"/>
              <w:ind w:left="149" w:right="30" w:firstLine="0"/>
              <w:jc w:val="left"/>
            </w:pPr>
            <w:r>
              <w:rPr>
                <w:sz w:val="24"/>
              </w:rPr>
              <w:t xml:space="preserve">Потребность в особых условиях труда. Охват мероприятиями по содействию трудоустройству может производиться с использованием ресурсов базовой профессиональной образовательной организации. Наличие заинтересованности в трудоустройстве таких выпускников у работодателей, вовлеченных в организацию и  проведение чемпионата или признающих результаты </w:t>
            </w:r>
          </w:p>
        </w:tc>
      </w:tr>
      <w:tr w:rsidR="006C3C4B">
        <w:trPr>
          <w:trHeight w:val="111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right="94" w:firstLine="0"/>
            </w:pPr>
            <w:r>
              <w:rPr>
                <w:sz w:val="24"/>
              </w:rPr>
              <w:t xml:space="preserve">Участники чемпионатов </w:t>
            </w:r>
            <w:proofErr w:type="spellStart"/>
            <w:r>
              <w:rPr>
                <w:sz w:val="24"/>
              </w:rPr>
              <w:t>Ворлдскиллс</w:t>
            </w:r>
            <w:proofErr w:type="spellEnd"/>
            <w:r>
              <w:rPr>
                <w:sz w:val="24"/>
              </w:rPr>
              <w:t xml:space="preserve">, конкурсов профессионального мастерства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Наличие заинтересованности в трудоустройстве таких выпускников у работодателей, вовлеченных в организацию и проведение чемпионата, конкурса или признающих  результаты чемпионата, конкурса </w:t>
            </w:r>
          </w:p>
        </w:tc>
      </w:tr>
      <w:tr w:rsidR="006C3C4B">
        <w:trPr>
          <w:trHeight w:val="562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Выпускники, имеющие статус сироты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Возможность низкой мотивации к трудоустройству. Возможность смены места жительства </w:t>
            </w:r>
          </w:p>
        </w:tc>
      </w:tr>
      <w:tr w:rsidR="006C3C4B">
        <w:trPr>
          <w:trHeight w:val="835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Выпускники, имеющие договор о целевом обучении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Высокая вероятность трудоустройства. Потребность в защите прав при нарушении условий договора о целевом обучении со стороны работодателя </w:t>
            </w:r>
          </w:p>
        </w:tc>
      </w:tr>
      <w:tr w:rsidR="006C3C4B">
        <w:trPr>
          <w:trHeight w:val="1392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t xml:space="preserve">Выпускники, призванные в армию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Не могут быть охвачены мероприятиями по содействию занятости в год выпуска. Потребность в актуализации полученных в период обучения  знаний, умений и навыков и в содействии трудоустройству после завершения службы </w:t>
            </w:r>
          </w:p>
        </w:tc>
      </w:tr>
      <w:tr w:rsidR="006C3C4B">
        <w:trPr>
          <w:trHeight w:val="1114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right="133" w:firstLine="0"/>
            </w:pPr>
            <w:r>
              <w:rPr>
                <w:sz w:val="24"/>
              </w:rPr>
              <w:t xml:space="preserve">Выпускники, сменившие место  жительства (переехавшие в другой регион)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Необходимость синхронизировать мероприятия по содействию занятости с органами исполнительной власти и организациями другого субъекта Российской Федерации </w:t>
            </w:r>
          </w:p>
        </w:tc>
      </w:tr>
      <w:tr w:rsidR="006C3C4B">
        <w:trPr>
          <w:trHeight w:val="1666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right="232" w:firstLine="0"/>
            </w:pPr>
            <w:r>
              <w:rPr>
                <w:sz w:val="24"/>
              </w:rPr>
              <w:t xml:space="preserve">Выпускники образовательных организаций, в которых не создан центр (отдел, служба) содействия трудоустройству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13" w:line="265" w:lineRule="auto"/>
              <w:ind w:left="149" w:firstLine="0"/>
              <w:jc w:val="left"/>
            </w:pPr>
            <w:r>
              <w:rPr>
                <w:sz w:val="24"/>
              </w:rPr>
              <w:t xml:space="preserve">Охват мероприятиями по содействию трудоустройству должен производиться с использованием ресурсов базового  центра содействия трудоустройству (или иной организации, которая обладает его </w:t>
            </w:r>
          </w:p>
          <w:p w:rsidR="006C3C4B" w:rsidRDefault="00ED26B5">
            <w:pPr>
              <w:spacing w:after="0" w:line="259" w:lineRule="auto"/>
              <w:ind w:left="149" w:firstLine="0"/>
            </w:pPr>
            <w:r>
              <w:rPr>
                <w:sz w:val="24"/>
              </w:rPr>
              <w:t xml:space="preserve">полномочиями по оказанию помощи выпускникам на региональном уровне) </w:t>
            </w:r>
          </w:p>
        </w:tc>
      </w:tr>
      <w:tr w:rsidR="006C3C4B" w:rsidTr="0009050B">
        <w:trPr>
          <w:trHeight w:val="650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firstLine="0"/>
              <w:jc w:val="left"/>
            </w:pPr>
            <w:r>
              <w:rPr>
                <w:sz w:val="24"/>
              </w:rPr>
              <w:lastRenderedPageBreak/>
              <w:t xml:space="preserve">Выпускники, которые ушли в отпуск по уходу за ребенком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9" w:right="198" w:firstLine="0"/>
            </w:pPr>
            <w:r>
              <w:rPr>
                <w:sz w:val="24"/>
              </w:rPr>
              <w:t xml:space="preserve">Низкая вероятность трудоустройства. Потребность в актуализации полученных в период обучения знаний, умений и навыков и в содействии трудоустройству после окончания отпуска </w:t>
            </w:r>
          </w:p>
        </w:tc>
      </w:tr>
      <w:tr w:rsidR="006C3C4B" w:rsidTr="0009050B">
        <w:trPr>
          <w:trHeight w:val="1638"/>
        </w:trPr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6" w:right="82" w:firstLine="0"/>
            </w:pPr>
            <w:r>
              <w:rPr>
                <w:sz w:val="24"/>
              </w:rPr>
              <w:t xml:space="preserve">Выпускники, находящиеся под риском не трудоустройства (по различным причинам) </w:t>
            </w:r>
          </w:p>
        </w:tc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78" w:lineRule="auto"/>
              <w:ind w:left="149" w:right="412" w:firstLine="0"/>
            </w:pPr>
            <w:r>
              <w:rPr>
                <w:sz w:val="24"/>
              </w:rPr>
              <w:t xml:space="preserve">Необходимость предусмотреть мероприятия по содействию в осуществлении альтернативных форм занятости (самозанятость, индивидуальное </w:t>
            </w:r>
          </w:p>
          <w:p w:rsidR="006C3C4B" w:rsidRDefault="00ED26B5">
            <w:pPr>
              <w:spacing w:after="0" w:line="259" w:lineRule="auto"/>
              <w:ind w:left="149" w:firstLine="0"/>
              <w:jc w:val="left"/>
            </w:pPr>
            <w:r>
              <w:rPr>
                <w:sz w:val="24"/>
              </w:rPr>
              <w:t xml:space="preserve">предпринимательство), мероприятия, отличные от уже реализуемых мер </w:t>
            </w:r>
          </w:p>
        </w:tc>
      </w:tr>
    </w:tbl>
    <w:p w:rsidR="0009050B" w:rsidRDefault="0009050B">
      <w:pPr>
        <w:spacing w:after="0" w:line="270" w:lineRule="auto"/>
        <w:ind w:left="235" w:right="225"/>
        <w:jc w:val="center"/>
        <w:rPr>
          <w:b/>
        </w:rPr>
      </w:pPr>
    </w:p>
    <w:p w:rsidR="006C3C4B" w:rsidRDefault="008305BC">
      <w:pPr>
        <w:spacing w:after="0" w:line="270" w:lineRule="auto"/>
        <w:ind w:left="235" w:right="225"/>
        <w:jc w:val="center"/>
      </w:pPr>
      <w:r>
        <w:rPr>
          <w:b/>
        </w:rPr>
        <w:t>2</w:t>
      </w:r>
      <w:r w:rsidR="00ED26B5">
        <w:rPr>
          <w:b/>
        </w:rPr>
        <w:t xml:space="preserve">. Перечень мероприятий, рекомендованных к включению в </w:t>
      </w:r>
      <w:r>
        <w:rPr>
          <w:b/>
        </w:rPr>
        <w:t>план мероприятий</w:t>
      </w:r>
      <w:r w:rsidR="00ED26B5">
        <w:rPr>
          <w:b/>
        </w:rPr>
        <w:t xml:space="preserve"> по содействию занятости выпускников профессиональных образовательных организаций, реализующих программы среднего профессионального образования в </w:t>
      </w:r>
      <w:r>
        <w:rPr>
          <w:b/>
        </w:rPr>
        <w:t>Чеченской республике</w:t>
      </w:r>
    </w:p>
    <w:p w:rsidR="006C3C4B" w:rsidRDefault="00ED26B5">
      <w:pPr>
        <w:spacing w:after="31" w:line="259" w:lineRule="auto"/>
        <w:ind w:left="567" w:firstLine="0"/>
        <w:jc w:val="left"/>
      </w:pPr>
      <w:r>
        <w:rPr>
          <w:sz w:val="22"/>
        </w:rPr>
        <w:t xml:space="preserve"> </w:t>
      </w:r>
    </w:p>
    <w:p w:rsidR="006C3C4B" w:rsidRDefault="00ED26B5">
      <w:pPr>
        <w:ind w:left="-15" w:right="184" w:firstLine="567"/>
      </w:pPr>
      <w:r>
        <w:t>Перечень подготовлен на основе обобщения практик субъектов Российской Федерации и образовательных организаций по содействию занятости выпускников, завершивших обучение по программам среднего профессионального образования.</w:t>
      </w:r>
      <w:r>
        <w:rPr>
          <w:sz w:val="22"/>
        </w:rPr>
        <w:t xml:space="preserve"> </w:t>
      </w:r>
    </w:p>
    <w:p w:rsidR="006C3C4B" w:rsidRDefault="00ED26B5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Style w:val="TableGrid"/>
        <w:tblW w:w="9643" w:type="dxa"/>
        <w:tblInd w:w="-5" w:type="dxa"/>
        <w:tblCellMar>
          <w:top w:w="48" w:type="dxa"/>
          <w:left w:w="77" w:type="dxa"/>
        </w:tblCellMar>
        <w:tblLook w:val="04A0" w:firstRow="1" w:lastRow="0" w:firstColumn="1" w:lastColumn="0" w:noHBand="0" w:noVBand="1"/>
      </w:tblPr>
      <w:tblGrid>
        <w:gridCol w:w="6804"/>
        <w:gridCol w:w="2839"/>
      </w:tblGrid>
      <w:tr w:rsidR="006C3C4B" w:rsidTr="00ED26B5">
        <w:trPr>
          <w:trHeight w:val="28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403" w:firstLine="0"/>
              <w:jc w:val="left"/>
            </w:pPr>
            <w:r>
              <w:rPr>
                <w:sz w:val="24"/>
              </w:rPr>
              <w:t xml:space="preserve">Мероприятие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Ключевые слова </w:t>
            </w:r>
          </w:p>
        </w:tc>
      </w:tr>
      <w:tr w:rsidR="006C3C4B" w:rsidTr="00ED26B5">
        <w:trPr>
          <w:trHeight w:val="8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235" w:firstLine="0"/>
            </w:pPr>
            <w:r>
              <w:rPr>
                <w:sz w:val="24"/>
              </w:rPr>
              <w:t xml:space="preserve">Создание отраслевых советов по взаимодействию с работодателями, межведомственных рабочих групп, которые будут рассматривать вопросы занятости выпускников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>
            <w:pPr>
              <w:spacing w:after="24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Минобразования ЧР</w:t>
            </w:r>
          </w:p>
          <w:p w:rsidR="006C3C4B" w:rsidRDefault="00251FC0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ПОО  </w:t>
            </w:r>
          </w:p>
        </w:tc>
      </w:tr>
      <w:tr w:rsidR="006C3C4B" w:rsidTr="00ED26B5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23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Обеспечение 100%-го охвата выпускников деятельностью центров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(отделов, служб) содействия трудоустройству  выпускников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0" w:line="259" w:lineRule="auto"/>
              <w:ind w:left="72" w:right="896" w:firstLine="0"/>
              <w:jc w:val="left"/>
            </w:pPr>
            <w:r>
              <w:rPr>
                <w:sz w:val="24"/>
              </w:rPr>
              <w:t xml:space="preserve">ПОО  </w:t>
            </w:r>
          </w:p>
        </w:tc>
      </w:tr>
      <w:tr w:rsidR="006C3C4B" w:rsidTr="00ED26B5">
        <w:trPr>
          <w:trHeight w:val="111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Выявление групп риска (категорий выпускников, профессий и специальностей, с которыми сопряжен наибольший риск не трудоустройства) и проработка универсальных и адресных мер  по содействию в их трудоустройстве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23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ПОО 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Мониторинг </w:t>
            </w:r>
          </w:p>
        </w:tc>
      </w:tr>
      <w:tr w:rsidR="006C3C4B" w:rsidTr="00ED26B5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Формирование реестра выпускников, находящихся под риском нетрудоустройства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ПОО </w:t>
            </w:r>
          </w:p>
        </w:tc>
      </w:tr>
      <w:tr w:rsidR="006C3C4B" w:rsidTr="00ED26B5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Формирование реестра выпускников, завершающих прохождение военной службы по призыву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ПОО  </w:t>
            </w:r>
          </w:p>
        </w:tc>
      </w:tr>
      <w:tr w:rsidR="006C3C4B" w:rsidTr="00ED26B5">
        <w:trPr>
          <w:trHeight w:val="11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Размещение информации о мерах содействия занятости выпускников, способах получения помощи в сети «Интернет» (на сайтах, страницах в социальных сетях профессиональных образовательных организаций)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  <w:r w:rsidR="00ED26B5">
              <w:rPr>
                <w:sz w:val="24"/>
              </w:rPr>
              <w:t xml:space="preserve"> </w:t>
            </w:r>
          </w:p>
          <w:p w:rsidR="006C3C4B" w:rsidRDefault="00ED26B5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ПОО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Информирование </w:t>
            </w:r>
          </w:p>
        </w:tc>
      </w:tr>
      <w:tr w:rsidR="006C3C4B" w:rsidTr="00ED26B5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Размещение сведений об актуальных вакансиях на информационных стендах организаций, учреждений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19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ПОО СПО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Информирование </w:t>
            </w:r>
          </w:p>
        </w:tc>
      </w:tr>
      <w:tr w:rsidR="006C3C4B" w:rsidTr="00ED26B5">
        <w:trPr>
          <w:trHeight w:val="85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485" w:firstLine="0"/>
            </w:pPr>
            <w:r>
              <w:rPr>
                <w:sz w:val="24"/>
              </w:rPr>
              <w:lastRenderedPageBreak/>
              <w:t xml:space="preserve">Распространение информации об особенностях ведения предпринимательской деятельности и деятельности в форме само занятости, о налоговом законодательстве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19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Мероприятия ПОО  </w:t>
            </w:r>
          </w:p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Информирование </w:t>
            </w:r>
          </w:p>
        </w:tc>
      </w:tr>
      <w:tr w:rsidR="006C3C4B" w:rsidTr="00ED26B5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Создание горячих линий по вопросам занятости выпускников в образовательных организациях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Мероприятия ПОО Информирование </w:t>
            </w:r>
          </w:p>
        </w:tc>
      </w:tr>
      <w:tr w:rsidR="006C3C4B" w:rsidTr="00ED26B5">
        <w:trPr>
          <w:trHeight w:val="8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1" w:right="273" w:firstLine="0"/>
            </w:pPr>
            <w:r>
              <w:rPr>
                <w:sz w:val="24"/>
              </w:rPr>
              <w:t xml:space="preserve">Использование ресурсов информационно-аналитической системы Общероссийская база вакансий «Работа в России», сайта </w:t>
            </w:r>
            <w:proofErr w:type="spellStart"/>
            <w:r>
              <w:rPr>
                <w:sz w:val="24"/>
              </w:rPr>
              <w:t>Работа.ру</w:t>
            </w:r>
            <w:proofErr w:type="spellEnd"/>
            <w:r>
              <w:rPr>
                <w:sz w:val="24"/>
              </w:rPr>
              <w:t xml:space="preserve">, </w:t>
            </w:r>
            <w:hyperlink r:id="rId7">
              <w:r w:rsidR="00FA3F37">
                <w:t xml:space="preserve"> </w:t>
              </w:r>
              <w:r w:rsidR="00FA3F37" w:rsidRPr="00FA3F37">
                <w:rPr>
                  <w:color w:val="0000FF"/>
                  <w:sz w:val="24"/>
                  <w:u w:val="single" w:color="0000FF"/>
                </w:rPr>
                <w:t xml:space="preserve">https://grozniy.rabota.ru/vacancy/?sort=relevance </w:t>
              </w:r>
              <w:r>
                <w:rPr>
                  <w:color w:val="0000FF"/>
                  <w:sz w:val="24"/>
                  <w:u w:val="single" w:color="0000FF"/>
                </w:rPr>
                <w:t>/</w:t>
              </w:r>
            </w:hyperlink>
            <w:hyperlink r:id="rId8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и др.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Мероприятия ПОО Информирование </w:t>
            </w:r>
          </w:p>
        </w:tc>
      </w:tr>
      <w:tr w:rsidR="006C3C4B" w:rsidTr="00ED26B5">
        <w:trPr>
          <w:trHeight w:val="60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1" w:firstLine="0"/>
              <w:jc w:val="left"/>
            </w:pPr>
            <w:r>
              <w:rPr>
                <w:sz w:val="24"/>
              </w:rPr>
              <w:t xml:space="preserve">Проведение мониторинга занятости выпускников (в разрезе профессий, специальностей, образовательных организаций)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Мониторинг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ED26B5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Проведение выборочных исследований трудоустройства выпускников по полученной специальности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Мониторинг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ED26B5">
        <w:trPr>
          <w:trHeight w:val="194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1" w:right="464" w:firstLine="0"/>
            </w:pPr>
            <w:r>
              <w:rPr>
                <w:sz w:val="24"/>
              </w:rPr>
              <w:t xml:space="preserve">Использование результатов мониторинга занятости выпускников, проведенного на основе данных, полученных из достоверных источников, при принятии управленческих решений в отношении подведомственных образовательных организаций (в части распределения контрольных цифр приема за счет регионального бюджета, создания мастерских, оснащенных современной материально-технической базой и др.)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21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Мониторинг 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ПОО  </w:t>
            </w:r>
          </w:p>
        </w:tc>
      </w:tr>
      <w:tr w:rsidR="006C3C4B" w:rsidTr="00ED26B5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01" w:firstLine="0"/>
            </w:pPr>
            <w:r>
              <w:rPr>
                <w:sz w:val="24"/>
              </w:rPr>
              <w:t xml:space="preserve">Оказание содействия выпускникам, не имеющим работы, в подготовке  и размещении резюме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175" w:firstLine="0"/>
            </w:pPr>
            <w:r>
              <w:rPr>
                <w:sz w:val="24"/>
              </w:rPr>
              <w:t xml:space="preserve">Адресная работа  с обучающимися </w:t>
            </w:r>
          </w:p>
        </w:tc>
      </w:tr>
    </w:tbl>
    <w:p w:rsidR="006C3C4B" w:rsidRDefault="006C3C4B" w:rsidP="00ED26B5">
      <w:pPr>
        <w:spacing w:after="0" w:line="259" w:lineRule="auto"/>
        <w:ind w:left="0" w:right="55" w:firstLine="0"/>
        <w:jc w:val="left"/>
      </w:pPr>
    </w:p>
    <w:tbl>
      <w:tblPr>
        <w:tblStyle w:val="TableGrid"/>
        <w:tblW w:w="9643" w:type="dxa"/>
        <w:tblInd w:w="-5" w:type="dxa"/>
        <w:tblCellMar>
          <w:top w:w="4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6857"/>
        <w:gridCol w:w="2786"/>
      </w:tblGrid>
      <w:tr w:rsidR="006C3C4B" w:rsidTr="00ED26B5">
        <w:trPr>
          <w:trHeight w:val="1387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21" w:line="257" w:lineRule="auto"/>
              <w:ind w:left="72" w:firstLine="0"/>
              <w:jc w:val="left"/>
            </w:pPr>
            <w:r>
              <w:rPr>
                <w:sz w:val="24"/>
              </w:rPr>
              <w:t xml:space="preserve">Предоставление выпускникам предыдущих лет, в том числе вернувшимся из армии или из отпуска по уходу за ребенком, доступа к оборудованию, к учебным материалам по освоенной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образовательной программе для актуализации полученных в период обучения знаний, умений, навыков и компетенций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Мероприятия ПОО Выпускники предыдущих лет </w:t>
            </w:r>
          </w:p>
        </w:tc>
      </w:tr>
      <w:tr w:rsidR="006C3C4B" w:rsidTr="00ED26B5">
        <w:trPr>
          <w:trHeight w:val="841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976" w:firstLine="0"/>
            </w:pPr>
            <w:r>
              <w:rPr>
                <w:sz w:val="24"/>
              </w:rPr>
              <w:t xml:space="preserve">Проведение для выпускников предыдущих лет, в том числе вернувшихся из армии или из отпуска по уходу за ребенком, занятий, курсов по освоенной образовательной программе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Мероприятия ПОО Выпускники предыдущих лет </w:t>
            </w:r>
          </w:p>
        </w:tc>
      </w:tr>
      <w:tr w:rsidR="006C3C4B" w:rsidTr="00ED26B5">
        <w:trPr>
          <w:trHeight w:val="56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Сопровождение выпускников при их обращении в органы службы занятости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ED26B5">
        <w:trPr>
          <w:trHeight w:val="83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Организация курсов повышения квалификации и профессиональной переподготовки для выпускников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 w:rsidP="00FA3F37">
            <w:pPr>
              <w:spacing w:after="24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ПОО  </w:t>
            </w:r>
          </w:p>
        </w:tc>
      </w:tr>
      <w:tr w:rsidR="006C3C4B" w:rsidTr="00ED26B5">
        <w:trPr>
          <w:trHeight w:val="84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Формирование базы лучших практик образовательных организаций по содействию трудоустройству выпускников и содействие их широкому применению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Информирование </w:t>
            </w:r>
          </w:p>
        </w:tc>
      </w:tr>
      <w:tr w:rsidR="006C3C4B" w:rsidTr="00ED26B5">
        <w:trPr>
          <w:trHeight w:val="2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Формирование электронной базы стажировок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Информирование </w:t>
            </w:r>
          </w:p>
        </w:tc>
      </w:tr>
      <w:tr w:rsidR="006C3C4B" w:rsidTr="00ED26B5">
        <w:trPr>
          <w:trHeight w:val="11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5" w:line="275" w:lineRule="auto"/>
              <w:ind w:left="72" w:firstLine="0"/>
            </w:pPr>
            <w:r>
              <w:rPr>
                <w:sz w:val="24"/>
              </w:rPr>
              <w:t xml:space="preserve">Развитие целевой модели наставничества «студент-работодатель» Развитие целевого обучения  </w:t>
            </w:r>
          </w:p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Развитие практико-ориентированного (дуального) обучения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Pr="00FA3F37" w:rsidRDefault="00FA3F37" w:rsidP="00FA3F37">
            <w:pPr>
              <w:spacing w:after="16" w:line="259" w:lineRule="auto"/>
              <w:ind w:left="43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24" w:line="259" w:lineRule="auto"/>
              <w:ind w:left="43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БЦСТЗВ</w:t>
            </w:r>
          </w:p>
          <w:p w:rsidR="006C3C4B" w:rsidRDefault="00ED26B5" w:rsidP="00FA3F37">
            <w:pPr>
              <w:spacing w:after="24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ПОО  </w:t>
            </w:r>
          </w:p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lastRenderedPageBreak/>
              <w:t xml:space="preserve">Заинтересованные стороны, участники </w:t>
            </w:r>
          </w:p>
        </w:tc>
      </w:tr>
      <w:tr w:rsidR="006C3C4B" w:rsidTr="00ED26B5">
        <w:trPr>
          <w:trHeight w:val="56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lastRenderedPageBreak/>
              <w:t xml:space="preserve">Организация временной занятости студентов, в том числе в летний период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Pr="00FA3F37" w:rsidRDefault="00FA3F37" w:rsidP="00FA3F37">
            <w:pPr>
              <w:spacing w:after="0" w:line="259" w:lineRule="auto"/>
              <w:ind w:left="43" w:right="884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Минобразования ЧР</w:t>
            </w:r>
          </w:p>
          <w:p w:rsidR="006C3C4B" w:rsidRDefault="00FA3F37" w:rsidP="00FA3F37">
            <w:pPr>
              <w:spacing w:after="0" w:line="259" w:lineRule="auto"/>
              <w:ind w:left="43" w:right="884" w:firstLine="0"/>
              <w:jc w:val="left"/>
            </w:pPr>
            <w:r w:rsidRPr="00FA3F37">
              <w:rPr>
                <w:sz w:val="24"/>
              </w:rPr>
              <w:t>БЦСТЗВ</w:t>
            </w:r>
          </w:p>
        </w:tc>
      </w:tr>
      <w:tr w:rsidR="006C3C4B" w:rsidTr="00ED26B5">
        <w:trPr>
          <w:trHeight w:val="836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Участие в проведении ярмарок вакансий для обучающихся и выпускников (в том числе регионального и межрегионального уровня)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Заинтересованные стороны, участники </w:t>
            </w:r>
          </w:p>
        </w:tc>
      </w:tr>
      <w:tr w:rsidR="006C3C4B" w:rsidTr="00ED26B5">
        <w:trPr>
          <w:trHeight w:val="11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65" w:firstLine="0"/>
            </w:pPr>
            <w:r>
              <w:rPr>
                <w:sz w:val="24"/>
              </w:rPr>
              <w:t xml:space="preserve">Организация повышения квалификации преподавателей, социальных педагогов, педагогов-психологов, иных сотрудников образовательных организаций по вопросам трудоустройства выпускников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Pr="00FA3F37" w:rsidRDefault="00FA3F37" w:rsidP="00FA3F37">
            <w:pPr>
              <w:spacing w:after="21" w:line="259" w:lineRule="auto"/>
              <w:ind w:left="43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19" w:line="259" w:lineRule="auto"/>
              <w:ind w:left="43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БЦСТЗВ</w:t>
            </w:r>
          </w:p>
          <w:p w:rsidR="006C3C4B" w:rsidRDefault="00ED26B5" w:rsidP="00FA3F37">
            <w:pPr>
              <w:spacing w:after="19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ПОО  </w:t>
            </w:r>
          </w:p>
        </w:tc>
      </w:tr>
      <w:tr w:rsidR="006C3C4B" w:rsidTr="00ED26B5">
        <w:trPr>
          <w:trHeight w:val="840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Поиск партнеров из числа работодателей и их объединений и заключение с ними соглашений по вопросам проведения, стажировок, трудоустройства выпускников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ED26B5">
        <w:trPr>
          <w:trHeight w:val="562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Проведение экскурсий на предприятия для обучающихся и выпускников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ED26B5">
        <w:trPr>
          <w:trHeight w:val="11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291" w:firstLine="0"/>
            </w:pPr>
            <w:r>
              <w:rPr>
                <w:sz w:val="24"/>
              </w:rPr>
              <w:t xml:space="preserve">Проведение групповых социально-психологических тренингов для обучающихся и выпускников по вопросам трудоустройства и поведения на рынке труда, адаптации к профессиональной деятельности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ED26B5">
        <w:trPr>
          <w:trHeight w:val="11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Оказание правовой помощи выпускникам по вопросам занятости, в том числе по соблюдению работодателями обязательства по  трудоустройству выпускников, имеющих договор о целевом обучении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ПОО СПО </w:t>
            </w:r>
          </w:p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ED26B5">
        <w:trPr>
          <w:trHeight w:val="288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Оказание психологической поддержки выпускников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Адресная работа  </w:t>
            </w:r>
          </w:p>
        </w:tc>
      </w:tr>
      <w:tr w:rsidR="006C3C4B" w:rsidTr="00ED26B5">
        <w:trPr>
          <w:trHeight w:val="6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Построение индивидуальных траекторий профессионального развития  для студентов и выпускников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Адресная работа с обучающимися </w:t>
            </w:r>
          </w:p>
        </w:tc>
      </w:tr>
      <w:tr w:rsidR="006C3C4B" w:rsidTr="00ED26B5">
        <w:trPr>
          <w:trHeight w:val="283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proofErr w:type="spellStart"/>
            <w:r>
              <w:rPr>
                <w:sz w:val="24"/>
              </w:rPr>
              <w:t>Тьюторское</w:t>
            </w:r>
            <w:proofErr w:type="spellEnd"/>
            <w:r>
              <w:rPr>
                <w:sz w:val="24"/>
              </w:rPr>
              <w:t xml:space="preserve"> сопровождение выпускников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ED26B5">
        <w:trPr>
          <w:trHeight w:val="1114"/>
        </w:trPr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734" w:firstLine="0"/>
            </w:pPr>
            <w:r>
              <w:rPr>
                <w:sz w:val="24"/>
              </w:rPr>
              <w:t xml:space="preserve">Измерение качества подготовки кадров с участием работодателей (демонстрационный экзамен, независимая оценка квалификаций, конкурсы профессионального мастерства и др.)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43" w:firstLine="0"/>
              <w:jc w:val="left"/>
            </w:pPr>
            <w:r>
              <w:rPr>
                <w:sz w:val="24"/>
              </w:rPr>
              <w:t xml:space="preserve">Мероприятия ПОО Заинтересованные стороны, участники </w:t>
            </w:r>
          </w:p>
        </w:tc>
      </w:tr>
    </w:tbl>
    <w:p w:rsidR="006C3C4B" w:rsidRDefault="006C3C4B">
      <w:pPr>
        <w:spacing w:after="0" w:line="259" w:lineRule="auto"/>
        <w:ind w:left="-1700" w:right="55" w:firstLine="0"/>
        <w:jc w:val="left"/>
      </w:pPr>
    </w:p>
    <w:tbl>
      <w:tblPr>
        <w:tblStyle w:val="TableGrid"/>
        <w:tblW w:w="9643" w:type="dxa"/>
        <w:tblInd w:w="-5" w:type="dxa"/>
        <w:tblCellMar>
          <w:top w:w="50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6804"/>
        <w:gridCol w:w="2839"/>
      </w:tblGrid>
      <w:tr w:rsidR="006C3C4B" w:rsidTr="00FA3F37">
        <w:trPr>
          <w:trHeight w:val="83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Проведение конкурсов, направленных на профессиональную агитацию и мотивирование выпускников к трудоустройству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Pr="00FA3F37" w:rsidRDefault="00FA3F37" w:rsidP="00FA3F37">
            <w:pPr>
              <w:spacing w:after="24" w:line="259" w:lineRule="auto"/>
              <w:ind w:left="0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24" w:line="259" w:lineRule="auto"/>
              <w:ind w:left="0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БЦСТЗВ</w:t>
            </w:r>
          </w:p>
          <w:p w:rsidR="006C3C4B" w:rsidRDefault="00ED26B5" w:rsidP="00FA3F37">
            <w:pPr>
              <w:spacing w:after="24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ПОО  </w:t>
            </w:r>
          </w:p>
        </w:tc>
      </w:tr>
      <w:tr w:rsidR="006C3C4B" w:rsidTr="00FA3F37">
        <w:trPr>
          <w:trHeight w:val="84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Проведение конкурсов лучших предпринимательских идей, в том числе предусматривающих предоставление финансирования на реализацию идеи, в том числе посредством самозанятости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2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ПОО  </w:t>
            </w:r>
          </w:p>
          <w:p w:rsidR="006C3C4B" w:rsidRDefault="006C3C4B">
            <w:pPr>
              <w:spacing w:after="0" w:line="259" w:lineRule="auto"/>
              <w:ind w:left="0" w:firstLine="0"/>
              <w:jc w:val="left"/>
            </w:pPr>
          </w:p>
        </w:tc>
      </w:tr>
      <w:tr w:rsidR="006C3C4B" w:rsidTr="00FA3F37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Проведение кейс-чемпионатов с участием в числе экспертов заинтересованных представителей работодателей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Заинтересованные стороны, участники </w:t>
            </w:r>
          </w:p>
        </w:tc>
      </w:tr>
      <w:tr w:rsidR="006C3C4B" w:rsidTr="00FA3F37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lastRenderedPageBreak/>
              <w:t xml:space="preserve">Трудоустройство выпускников на имеющиеся вакансии непосредственно в образовательной организации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194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Профессиональное консультирование, выявление профессиональных планов и намерений (уточнение возможных направлений профессиональной деятельности, а также вариантов занятости с учетом ситуации на региональном (местных) рынках труда, выявление недостающих профессиональных компетенций и квалификаций, позволяющих расширить потенциал для трудоустройства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13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right="568" w:firstLine="0"/>
            </w:pPr>
            <w:r>
              <w:rPr>
                <w:sz w:val="24"/>
              </w:rPr>
              <w:t xml:space="preserve">Внедрение оценочного листа по итогам прохождения студентов практики, стажировки (в дополнение к отзыву о прохождении практики) – для оценки работодателем готовности выпускника к осуществлению профессиональной деятельности, выявления его сильных и слабых сторон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8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right="501" w:firstLine="0"/>
            </w:pPr>
            <w:r>
              <w:rPr>
                <w:sz w:val="24"/>
              </w:rPr>
              <w:t>Реализация проектов и организация конкурсов, направленных на содействие занятости выпускников, обеспечение участия выпускников в таких проектах (</w:t>
            </w:r>
            <w:proofErr w:type="spellStart"/>
            <w:r>
              <w:rPr>
                <w:sz w:val="24"/>
              </w:rPr>
              <w:t>Профстажировки</w:t>
            </w:r>
            <w:proofErr w:type="spellEnd"/>
            <w:r>
              <w:rPr>
                <w:sz w:val="24"/>
              </w:rPr>
              <w:t xml:space="preserve"> 2.0, </w:t>
            </w:r>
            <w:proofErr w:type="spellStart"/>
            <w:r>
              <w:rPr>
                <w:sz w:val="24"/>
              </w:rPr>
              <w:t>ProfStories</w:t>
            </w:r>
            <w:proofErr w:type="spellEnd"/>
            <w:r>
              <w:rPr>
                <w:sz w:val="24"/>
              </w:rPr>
              <w:t xml:space="preserve">)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AA" w:rsidRPr="00FA3F37" w:rsidRDefault="007E40AA" w:rsidP="007E40AA">
            <w:pPr>
              <w:spacing w:after="24" w:line="259" w:lineRule="auto"/>
              <w:ind w:left="0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Минобразования ЧР</w:t>
            </w:r>
          </w:p>
          <w:p w:rsidR="007E40AA" w:rsidRDefault="007E40AA" w:rsidP="007E40AA">
            <w:pPr>
              <w:spacing w:after="24" w:line="259" w:lineRule="auto"/>
              <w:ind w:left="0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БЦСТЗВ</w:t>
            </w:r>
          </w:p>
          <w:p w:rsidR="006C3C4B" w:rsidRDefault="00ED26B5" w:rsidP="007E40AA">
            <w:pPr>
              <w:spacing w:after="17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ПОО  </w:t>
            </w:r>
          </w:p>
          <w:p w:rsidR="006C3C4B" w:rsidRDefault="006C3C4B">
            <w:pPr>
              <w:spacing w:after="0" w:line="259" w:lineRule="auto"/>
              <w:ind w:left="0" w:firstLine="0"/>
              <w:jc w:val="left"/>
            </w:pPr>
          </w:p>
        </w:tc>
      </w:tr>
      <w:tr w:rsidR="006C3C4B" w:rsidTr="00FA3F37">
        <w:trPr>
          <w:trHeight w:val="8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right="648" w:firstLine="0"/>
            </w:pPr>
            <w:r>
              <w:rPr>
                <w:sz w:val="24"/>
              </w:rPr>
              <w:t xml:space="preserve">Проведение региональных и межрегиональных конференций, семинаров, круглых столов, посвященных вопросам содействия занятости выпускников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40AA" w:rsidRPr="00FA3F37" w:rsidRDefault="007E40AA" w:rsidP="007E40AA">
            <w:pPr>
              <w:spacing w:after="24" w:line="259" w:lineRule="auto"/>
              <w:ind w:left="0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Минобразования ЧР</w:t>
            </w:r>
          </w:p>
          <w:p w:rsidR="007E40AA" w:rsidRDefault="007E40AA" w:rsidP="007E40AA">
            <w:pPr>
              <w:spacing w:after="24" w:line="259" w:lineRule="auto"/>
              <w:ind w:left="0" w:firstLine="0"/>
              <w:jc w:val="left"/>
              <w:rPr>
                <w:sz w:val="24"/>
              </w:rPr>
            </w:pPr>
            <w:r w:rsidRPr="00FA3F37">
              <w:rPr>
                <w:sz w:val="24"/>
              </w:rPr>
              <w:t>БЦСТЗВ</w:t>
            </w:r>
          </w:p>
          <w:p w:rsidR="006C3C4B" w:rsidRDefault="007E40AA">
            <w:pPr>
              <w:spacing w:after="0" w:line="259" w:lineRule="auto"/>
              <w:ind w:left="0" w:firstLine="0"/>
              <w:jc w:val="left"/>
            </w:pPr>
            <w:r>
              <w:t>ПОО</w:t>
            </w:r>
          </w:p>
        </w:tc>
      </w:tr>
      <w:tr w:rsidR="006C3C4B" w:rsidTr="00FA3F37">
        <w:trPr>
          <w:trHeight w:val="11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right="811" w:firstLine="0"/>
            </w:pPr>
            <w:r>
              <w:rPr>
                <w:sz w:val="24"/>
              </w:rPr>
              <w:t xml:space="preserve">Оказание правовой помощи и консультационной поддержки обучающимся и выпускникам из числа иностранных граждан, постоянно или временно проживающих (пребывающих) на территории Российской Федерации, по получению СНИЛС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Адресная работа с  обучающимися </w:t>
            </w:r>
          </w:p>
        </w:tc>
      </w:tr>
      <w:tr w:rsidR="006C3C4B" w:rsidTr="00FA3F37">
        <w:trPr>
          <w:trHeight w:val="83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Ведение личных дел обучающихся и выпускников с отслеживанием профессионального развития, учетом оказанных мер поддержки по содействию трудоустройству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Адресная работа с обучающимися </w:t>
            </w:r>
          </w:p>
        </w:tc>
      </w:tr>
      <w:tr w:rsidR="006C3C4B" w:rsidTr="00FA3F37">
        <w:trPr>
          <w:trHeight w:val="841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  <w:jc w:val="left"/>
            </w:pPr>
            <w:r>
              <w:rPr>
                <w:sz w:val="24"/>
              </w:rPr>
              <w:t xml:space="preserve">Обучение (в том числе с использованием ресурсов центров занятости населения) основам предпринимательской деятельности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7E40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Мероприятия ПОО</w:t>
            </w:r>
          </w:p>
        </w:tc>
      </w:tr>
      <w:tr w:rsidR="006C3C4B" w:rsidTr="00FA3F37">
        <w:trPr>
          <w:trHeight w:val="11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right="398" w:firstLine="0"/>
            </w:pPr>
            <w:r>
              <w:rPr>
                <w:sz w:val="24"/>
              </w:rPr>
              <w:t xml:space="preserve">Предоставление выпускникам информации о платформах дистанционного обучения, и иных источниках информации в сети «Интернет», посредством которых они могут актуализировать полученные знания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Информирование </w:t>
            </w:r>
          </w:p>
        </w:tc>
      </w:tr>
      <w:tr w:rsidR="006C3C4B" w:rsidTr="00FA3F37">
        <w:trPr>
          <w:trHeight w:val="85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right="1063" w:firstLine="0"/>
            </w:pPr>
            <w:r>
              <w:rPr>
                <w:sz w:val="24"/>
              </w:rPr>
              <w:t xml:space="preserve">Реализация мероприятий по профессиональной ориентации обучающихся общеобразовательных организаций и профессиональных образовательных организаций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7E40AA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Мероприятия ПОО</w:t>
            </w:r>
          </w:p>
        </w:tc>
      </w:tr>
      <w:tr w:rsidR="006C3C4B" w:rsidTr="00FA3F37">
        <w:trPr>
          <w:trHeight w:val="605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firstLine="0"/>
            </w:pPr>
            <w:r>
              <w:rPr>
                <w:sz w:val="24"/>
              </w:rPr>
              <w:t xml:space="preserve">Реализация мероприятий по развитию добровольчества и волонтерства, поддержке молодежных инициатив 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3F37" w:rsidRDefault="00FA3F37" w:rsidP="00FA3F37">
            <w:pPr>
              <w:spacing w:after="24" w:line="259" w:lineRule="auto"/>
              <w:ind w:left="72" w:firstLine="0"/>
              <w:jc w:val="left"/>
              <w:rPr>
                <w:sz w:val="24"/>
              </w:rPr>
            </w:pPr>
            <w:r>
              <w:rPr>
                <w:sz w:val="24"/>
              </w:rPr>
              <w:t>Минобразования ЧР</w:t>
            </w:r>
          </w:p>
          <w:p w:rsidR="00FA3F37" w:rsidRDefault="00FA3F37" w:rsidP="00FA3F37">
            <w:pPr>
              <w:spacing w:after="24" w:line="259" w:lineRule="auto"/>
              <w:ind w:left="72" w:firstLine="0"/>
              <w:jc w:val="left"/>
            </w:pPr>
            <w:r>
              <w:rPr>
                <w:sz w:val="24"/>
              </w:rPr>
              <w:t>БЦСТЗВ</w:t>
            </w:r>
          </w:p>
          <w:p w:rsidR="006C3C4B" w:rsidRDefault="00FA3F37">
            <w:pPr>
              <w:spacing w:after="0" w:line="259" w:lineRule="auto"/>
              <w:ind w:left="0" w:firstLine="0"/>
            </w:pPr>
            <w:r>
              <w:t>ПОО</w:t>
            </w:r>
          </w:p>
        </w:tc>
      </w:tr>
      <w:tr w:rsidR="006C3C4B" w:rsidTr="00FA3F37">
        <w:trPr>
          <w:trHeight w:val="1119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9" w:right="332" w:firstLine="0"/>
            </w:pPr>
            <w:r>
              <w:rPr>
                <w:sz w:val="24"/>
              </w:rPr>
              <w:lastRenderedPageBreak/>
              <w:t xml:space="preserve">Создание на базе профессиональной образовательной организации организации/предприятия для выполнения работ/оказания услуг/ производства товаров по профилю реализуемых программ и трудоустройства выпускников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Обучение студентов и выпускников навыкам делового общения, самопрезентации для участия в собеседованиях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283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Проведение профессиональных тестирований, диагностик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111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right="753" w:firstLine="0"/>
            </w:pPr>
            <w:r>
              <w:rPr>
                <w:sz w:val="24"/>
              </w:rPr>
              <w:t xml:space="preserve">Проведение опроса обучающихся и выпускников в целях определения уровня удовлетворенности качеством работы по содействию трудоустройству для выявления проблем и перспективных направлений развития деятельности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288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Проведение для выпускников встреч с представителями профессий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840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Организация площадки по проведению аккредитации выпускников, получивших медицинское, фармацевтическое образование, на базе образовательной организации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284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  <w:jc w:val="left"/>
            </w:pPr>
            <w:r>
              <w:rPr>
                <w:sz w:val="24"/>
              </w:rPr>
              <w:t xml:space="preserve">Формировании студентами и выпускниками портфолио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  <w:tr w:rsidR="006C3C4B" w:rsidTr="00FA3F37">
        <w:trPr>
          <w:trHeight w:val="562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2" w:firstLine="0"/>
            </w:pPr>
            <w:r>
              <w:rPr>
                <w:sz w:val="24"/>
              </w:rPr>
              <w:t xml:space="preserve">Содействие с участием представителей работодателей формированию корпоративной культуры у студентов 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ПОО </w:t>
            </w:r>
          </w:p>
        </w:tc>
      </w:tr>
    </w:tbl>
    <w:p w:rsidR="006C3C4B" w:rsidRDefault="00ED26B5">
      <w:pPr>
        <w:spacing w:after="0" w:line="259" w:lineRule="auto"/>
        <w:ind w:left="0" w:right="116" w:firstLine="0"/>
        <w:jc w:val="center"/>
      </w:pPr>
      <w:r>
        <w:rPr>
          <w:b/>
        </w:rPr>
        <w:t xml:space="preserve"> </w:t>
      </w:r>
    </w:p>
    <w:p w:rsidR="006C3C4B" w:rsidRDefault="00ED26B5">
      <w:pPr>
        <w:numPr>
          <w:ilvl w:val="0"/>
          <w:numId w:val="4"/>
        </w:numPr>
        <w:spacing w:after="13" w:line="271" w:lineRule="auto"/>
        <w:ind w:right="121" w:hanging="283"/>
        <w:jc w:val="left"/>
      </w:pPr>
      <w:r>
        <w:rPr>
          <w:b/>
        </w:rPr>
        <w:t xml:space="preserve">Факторы, оказывающие влияние на эффективность реализации </w:t>
      </w:r>
    </w:p>
    <w:p w:rsidR="006C3C4B" w:rsidRDefault="00ED26B5">
      <w:pPr>
        <w:spacing w:after="13" w:line="271" w:lineRule="auto"/>
        <w:ind w:left="937" w:hanging="432"/>
        <w:jc w:val="left"/>
      </w:pPr>
      <w:r>
        <w:rPr>
          <w:b/>
        </w:rPr>
        <w:t xml:space="preserve">мероприятий по содействию трудоустройству выпускников </w:t>
      </w:r>
    </w:p>
    <w:p w:rsidR="006C3C4B" w:rsidRDefault="00ED26B5">
      <w:pPr>
        <w:spacing w:after="20" w:line="259" w:lineRule="auto"/>
        <w:ind w:left="428" w:firstLine="0"/>
        <w:jc w:val="left"/>
      </w:pPr>
      <w:r>
        <w:rPr>
          <w:b/>
        </w:rPr>
        <w:t xml:space="preserve"> </w:t>
      </w:r>
    </w:p>
    <w:p w:rsidR="006C3C4B" w:rsidRDefault="00ED26B5">
      <w:pPr>
        <w:ind w:left="-15" w:right="184" w:firstLine="567"/>
      </w:pPr>
      <w:r>
        <w:t>В зависимости от специфики образовательной организации факторы могут быть дополнены, скорректированы или исключены из предлагаемых списков.</w:t>
      </w:r>
      <w:r>
        <w:rPr>
          <w:b/>
        </w:rPr>
        <w:t xml:space="preserve">  </w:t>
      </w:r>
    </w:p>
    <w:p w:rsidR="006C3C4B" w:rsidRDefault="00ED26B5">
      <w:pPr>
        <w:spacing w:after="0" w:line="259" w:lineRule="auto"/>
        <w:ind w:left="711" w:firstLine="0"/>
        <w:jc w:val="left"/>
      </w:pPr>
      <w:r>
        <w:rPr>
          <w:b/>
          <w:sz w:val="24"/>
        </w:rPr>
        <w:t xml:space="preserve"> </w:t>
      </w:r>
    </w:p>
    <w:tbl>
      <w:tblPr>
        <w:tblStyle w:val="TableGrid"/>
        <w:tblW w:w="9503" w:type="dxa"/>
        <w:tblInd w:w="0" w:type="dxa"/>
        <w:tblCellMar>
          <w:top w:w="7" w:type="dxa"/>
          <w:left w:w="48" w:type="dxa"/>
        </w:tblCellMar>
        <w:tblLook w:val="04A0" w:firstRow="1" w:lastRow="0" w:firstColumn="1" w:lastColumn="0" w:noHBand="0" w:noVBand="1"/>
      </w:tblPr>
      <w:tblGrid>
        <w:gridCol w:w="2838"/>
        <w:gridCol w:w="3400"/>
        <w:gridCol w:w="3265"/>
      </w:tblGrid>
      <w:tr w:rsidR="00251FC0" w:rsidTr="00251FC0">
        <w:trPr>
          <w:trHeight w:val="649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FC0" w:rsidRDefault="00251FC0" w:rsidP="00251FC0">
            <w:pPr>
              <w:spacing w:after="0" w:line="259" w:lineRule="auto"/>
              <w:ind w:left="48" w:firstLine="0"/>
              <w:jc w:val="center"/>
            </w:pPr>
            <w:r>
              <w:rPr>
                <w:b/>
                <w:sz w:val="24"/>
              </w:rPr>
              <w:t xml:space="preserve">Положительные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1FC0" w:rsidRDefault="00251FC0" w:rsidP="00251FC0">
            <w:pPr>
              <w:spacing w:after="0" w:line="259" w:lineRule="auto"/>
              <w:ind w:left="0" w:right="136" w:firstLine="0"/>
              <w:jc w:val="center"/>
            </w:pPr>
            <w:r>
              <w:rPr>
                <w:b/>
                <w:sz w:val="24"/>
              </w:rPr>
              <w:t xml:space="preserve">Отрицательные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1FC0" w:rsidRDefault="00251FC0" w:rsidP="00251FC0">
            <w:pPr>
              <w:spacing w:after="0" w:line="283" w:lineRule="auto"/>
              <w:ind w:left="0" w:firstLine="0"/>
              <w:jc w:val="center"/>
            </w:pPr>
            <w:r>
              <w:rPr>
                <w:b/>
                <w:sz w:val="24"/>
              </w:rPr>
              <w:t xml:space="preserve">Нейтральные (неопределенные) </w:t>
            </w:r>
          </w:p>
        </w:tc>
      </w:tr>
      <w:tr w:rsidR="00251FC0" w:rsidTr="00251FC0">
        <w:trPr>
          <w:trHeight w:val="1098"/>
        </w:trPr>
        <w:tc>
          <w:tcPr>
            <w:tcW w:w="2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C0" w:rsidRDefault="00251FC0" w:rsidP="00251FC0">
            <w:pPr>
              <w:spacing w:after="26" w:line="258" w:lineRule="auto"/>
              <w:ind w:left="0" w:right="111" w:firstLine="0"/>
            </w:pPr>
            <w:r>
              <w:rPr>
                <w:sz w:val="24"/>
              </w:rPr>
              <w:t xml:space="preserve">Создают дополнительную основу для создания </w:t>
            </w:r>
          </w:p>
          <w:p w:rsidR="00251FC0" w:rsidRDefault="00251FC0" w:rsidP="00251FC0">
            <w:pPr>
              <w:spacing w:after="0" w:line="259" w:lineRule="auto"/>
              <w:ind w:left="0" w:right="41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положительного эффекта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C0" w:rsidRDefault="00251FC0" w:rsidP="00251FC0">
            <w:pPr>
              <w:spacing w:after="0" w:line="259" w:lineRule="auto"/>
              <w:ind w:left="0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Приводят к возникновению рисков, преодоление которых нужно предусмотреть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FC0" w:rsidRDefault="00251FC0" w:rsidP="00251FC0">
            <w:pPr>
              <w:spacing w:after="5" w:line="275" w:lineRule="auto"/>
              <w:ind w:left="0" w:firstLine="0"/>
              <w:jc w:val="left"/>
            </w:pPr>
            <w:r>
              <w:rPr>
                <w:sz w:val="24"/>
              </w:rPr>
              <w:t xml:space="preserve">Характер влияния зависит от конкретных обстоятельств и </w:t>
            </w:r>
          </w:p>
          <w:p w:rsidR="00251FC0" w:rsidRDefault="00251FC0" w:rsidP="00251FC0">
            <w:pPr>
              <w:spacing w:after="0" w:line="259" w:lineRule="auto"/>
              <w:ind w:left="22"/>
              <w:jc w:val="left"/>
              <w:rPr>
                <w:b/>
                <w:sz w:val="24"/>
              </w:rPr>
            </w:pPr>
            <w:r>
              <w:rPr>
                <w:sz w:val="24"/>
              </w:rPr>
              <w:t>условий</w:t>
            </w:r>
          </w:p>
        </w:tc>
      </w:tr>
      <w:tr w:rsidR="006C3C4B">
        <w:trPr>
          <w:trHeight w:val="1666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0" w:line="259" w:lineRule="auto"/>
              <w:ind w:left="0" w:right="45" w:firstLine="0"/>
              <w:jc w:val="left"/>
            </w:pPr>
            <w:r>
              <w:rPr>
                <w:sz w:val="24"/>
              </w:rPr>
              <w:t xml:space="preserve">Развитие дистанционных технологий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5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Неблагоприятная эпидемиологическая </w:t>
            </w:r>
          </w:p>
          <w:p w:rsidR="006C3C4B" w:rsidRDefault="00ED26B5" w:rsidP="00251FC0">
            <w:pPr>
              <w:spacing w:after="19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обстановка и ограничительные </w:t>
            </w:r>
          </w:p>
          <w:p w:rsidR="006C3C4B" w:rsidRDefault="00ED26B5" w:rsidP="00251F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мероприятия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0" w:line="278" w:lineRule="auto"/>
              <w:ind w:left="94" w:right="403" w:firstLine="0"/>
              <w:jc w:val="left"/>
            </w:pPr>
            <w:r>
              <w:rPr>
                <w:sz w:val="24"/>
              </w:rPr>
              <w:t xml:space="preserve">Наличие (отсутствие) в регионе достаточного количества </w:t>
            </w:r>
            <w:r w:rsidR="00251FC0">
              <w:rPr>
                <w:sz w:val="24"/>
              </w:rPr>
              <w:t>вакансий,</w:t>
            </w:r>
          </w:p>
          <w:p w:rsidR="006C3C4B" w:rsidRDefault="00ED26B5" w:rsidP="00251FC0">
            <w:pPr>
              <w:spacing w:after="0" w:line="259" w:lineRule="auto"/>
              <w:jc w:val="left"/>
            </w:pPr>
            <w:r>
              <w:rPr>
                <w:sz w:val="24"/>
              </w:rPr>
              <w:t xml:space="preserve">по которым могут трудоустраиваться выпускники </w:t>
            </w:r>
          </w:p>
        </w:tc>
      </w:tr>
      <w:tr w:rsidR="006C3C4B">
        <w:trPr>
          <w:trHeight w:val="1388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5" w:line="276" w:lineRule="auto"/>
              <w:ind w:left="0" w:firstLine="0"/>
              <w:jc w:val="left"/>
            </w:pPr>
            <w:r>
              <w:rPr>
                <w:sz w:val="24"/>
              </w:rPr>
              <w:t xml:space="preserve">Появление и распространение такой </w:t>
            </w:r>
          </w:p>
          <w:p w:rsidR="006C3C4B" w:rsidRDefault="00ED26B5" w:rsidP="00251F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формы занятости, как самозанятость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0" w:line="278" w:lineRule="auto"/>
              <w:ind w:left="83" w:right="391" w:firstLine="0"/>
              <w:jc w:val="left"/>
            </w:pPr>
            <w:r>
              <w:rPr>
                <w:sz w:val="24"/>
              </w:rPr>
              <w:t xml:space="preserve">Приоритет у работодателей   в некоторых отраслях экономики отдается </w:t>
            </w:r>
          </w:p>
          <w:p w:rsidR="006C3C4B" w:rsidRDefault="00ED26B5" w:rsidP="00251FC0">
            <w:pPr>
              <w:spacing w:after="0" w:line="259" w:lineRule="auto"/>
              <w:ind w:left="83" w:firstLine="0"/>
              <w:jc w:val="left"/>
            </w:pPr>
            <w:r>
              <w:rPr>
                <w:sz w:val="24"/>
              </w:rPr>
              <w:t xml:space="preserve">выпускникам с высшим образованием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Уровень заработной платы в регионе </w:t>
            </w:r>
          </w:p>
        </w:tc>
      </w:tr>
      <w:tr w:rsidR="006C3C4B">
        <w:trPr>
          <w:trHeight w:val="1114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0" w:line="259" w:lineRule="auto"/>
              <w:ind w:left="11" w:firstLine="0"/>
              <w:jc w:val="left"/>
            </w:pPr>
            <w:r>
              <w:rPr>
                <w:sz w:val="24"/>
              </w:rPr>
              <w:lastRenderedPageBreak/>
              <w:t xml:space="preserve">Развитие социальных сетей, в которых широко представлена целевая аудитория – выпускники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0" w:line="259" w:lineRule="auto"/>
              <w:ind w:left="7" w:firstLine="0"/>
              <w:jc w:val="left"/>
            </w:pPr>
            <w:r>
              <w:rPr>
                <w:sz w:val="24"/>
              </w:rPr>
              <w:t xml:space="preserve">Уровень безработицы в регионе </w:t>
            </w:r>
          </w:p>
        </w:tc>
      </w:tr>
      <w:tr w:rsidR="006C3C4B">
        <w:trPr>
          <w:trHeight w:val="139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0" w:line="280" w:lineRule="auto"/>
              <w:ind w:left="0" w:firstLine="0"/>
              <w:jc w:val="left"/>
            </w:pPr>
            <w:r>
              <w:rPr>
                <w:sz w:val="24"/>
              </w:rPr>
              <w:t xml:space="preserve">Распространение механизма </w:t>
            </w:r>
          </w:p>
          <w:p w:rsidR="006C3C4B" w:rsidRDefault="00ED26B5" w:rsidP="00251FC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демонстрационного экзамена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4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 w:rsidP="00251FC0">
            <w:pPr>
              <w:spacing w:after="40" w:line="241" w:lineRule="auto"/>
              <w:ind w:left="94" w:firstLine="0"/>
              <w:jc w:val="left"/>
            </w:pPr>
            <w:r>
              <w:rPr>
                <w:sz w:val="24"/>
              </w:rPr>
              <w:t xml:space="preserve">Степень соответствия знаний, умений, навыков и </w:t>
            </w:r>
          </w:p>
          <w:p w:rsidR="006C3C4B" w:rsidRDefault="00ED26B5" w:rsidP="00251FC0">
            <w:pPr>
              <w:spacing w:after="0" w:line="259" w:lineRule="auto"/>
              <w:ind w:left="94" w:right="80"/>
              <w:jc w:val="left"/>
            </w:pPr>
            <w:r>
              <w:rPr>
                <w:sz w:val="24"/>
              </w:rPr>
              <w:t xml:space="preserve">компетенций выпускников потребностям работодателей </w:t>
            </w:r>
          </w:p>
        </w:tc>
      </w:tr>
      <w:tr w:rsidR="006C3C4B">
        <w:trPr>
          <w:trHeight w:val="283"/>
        </w:trPr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20" w:firstLine="0"/>
              <w:jc w:val="center"/>
            </w:pPr>
            <w:r>
              <w:rPr>
                <w:sz w:val="24"/>
              </w:rPr>
              <w:t xml:space="preserve">Миграция выпускников </w:t>
            </w:r>
          </w:p>
        </w:tc>
      </w:tr>
    </w:tbl>
    <w:p w:rsidR="006C3C4B" w:rsidRDefault="00ED26B5" w:rsidP="007E40AA">
      <w:pPr>
        <w:pStyle w:val="a3"/>
        <w:numPr>
          <w:ilvl w:val="0"/>
          <w:numId w:val="4"/>
        </w:numPr>
        <w:spacing w:after="0" w:line="270" w:lineRule="auto"/>
        <w:ind w:right="121"/>
        <w:jc w:val="left"/>
      </w:pPr>
      <w:r w:rsidRPr="007E40AA">
        <w:rPr>
          <w:b/>
        </w:rPr>
        <w:t xml:space="preserve">Субъекты, которые могут быть задействованы в реализации мероприятий по содействию занятости выпускников </w:t>
      </w:r>
    </w:p>
    <w:p w:rsidR="006C3C4B" w:rsidRDefault="00ED26B5">
      <w:pPr>
        <w:ind w:left="-15" w:right="184" w:firstLine="567"/>
      </w:pPr>
      <w:r>
        <w:t xml:space="preserve">В разделе представлен список ответственных субъектов и заинтересованных сторон, которые могут быть привлечены к реализации мероприятий по содействию занятости выпускников. </w:t>
      </w:r>
    </w:p>
    <w:p w:rsidR="006C3C4B" w:rsidRDefault="00ED26B5">
      <w:pPr>
        <w:ind w:left="-15" w:right="184" w:firstLine="567"/>
      </w:pPr>
      <w:r>
        <w:t xml:space="preserve">Для каждой из заинтересованных сторон необходимо определить характеристику участия.  </w:t>
      </w:r>
    </w:p>
    <w:p w:rsidR="006C3C4B" w:rsidRDefault="00ED26B5">
      <w:pPr>
        <w:ind w:left="-15" w:right="184" w:firstLine="567"/>
      </w:pPr>
      <w:r>
        <w:t xml:space="preserve">Например, выпускники предыдущих лет, трудоустроенные на предприятиях, могут содействовать налаживанию взаимодействия между образовательными организациями и данными предприятиями, участвовать в профориентационных и профагитационных мероприятиях по мотивированию к трудоустройству и др. </w:t>
      </w:r>
    </w:p>
    <w:p w:rsidR="006C3C4B" w:rsidRDefault="00ED26B5">
      <w:pPr>
        <w:ind w:left="-15" w:right="184" w:firstLine="567"/>
      </w:pPr>
      <w:r>
        <w:t xml:space="preserve">Характеристика участия заинтересованных сторон будет зависеть от уровня реализации мероприятий – на региональном уровне и на уровне образовательной организации. </w:t>
      </w:r>
    </w:p>
    <w:p w:rsidR="006C3C4B" w:rsidRDefault="00ED26B5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03" w:type="dxa"/>
        <w:tblInd w:w="0" w:type="dxa"/>
        <w:tblCellMar>
          <w:top w:w="7" w:type="dxa"/>
          <w:left w:w="178" w:type="dxa"/>
          <w:right w:w="178" w:type="dxa"/>
        </w:tblCellMar>
        <w:tblLook w:val="04A0" w:firstRow="1" w:lastRow="0" w:firstColumn="1" w:lastColumn="0" w:noHBand="0" w:noVBand="1"/>
      </w:tblPr>
      <w:tblGrid>
        <w:gridCol w:w="6232"/>
        <w:gridCol w:w="3271"/>
      </w:tblGrid>
      <w:tr w:rsidR="006C3C4B" w:rsidTr="00B86123">
        <w:trPr>
          <w:trHeight w:val="138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24"/>
              </w:rPr>
              <w:t xml:space="preserve">Субъект 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3C4B" w:rsidRDefault="00ED26B5" w:rsidP="007E40AA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Характеристика участия, место и роль   в реализации </w:t>
            </w:r>
          </w:p>
          <w:p w:rsidR="006C3C4B" w:rsidRDefault="00ED26B5" w:rsidP="007E40AA">
            <w:pPr>
              <w:spacing w:after="0" w:line="240" w:lineRule="auto"/>
              <w:ind w:left="0" w:firstLine="0"/>
              <w:jc w:val="center"/>
            </w:pPr>
            <w:r>
              <w:rPr>
                <w:sz w:val="24"/>
              </w:rPr>
              <w:t xml:space="preserve">мероприятий по содействию занятости </w:t>
            </w:r>
            <w:r>
              <w:rPr>
                <w:i/>
                <w:sz w:val="24"/>
              </w:rPr>
              <w:t xml:space="preserve">(графа для заполнения) </w:t>
            </w:r>
          </w:p>
        </w:tc>
      </w:tr>
      <w:tr w:rsidR="00B86123" w:rsidTr="00B86123">
        <w:trPr>
          <w:trHeight w:val="660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 w:rsidP="00B86123">
            <w:pPr>
              <w:spacing w:after="0" w:line="259" w:lineRule="auto"/>
              <w:ind w:left="0"/>
              <w:jc w:val="left"/>
            </w:pPr>
            <w:r>
              <w:rPr>
                <w:sz w:val="24"/>
              </w:rPr>
              <w:t xml:space="preserve">Министерство образования и науки </w:t>
            </w:r>
            <w:r w:rsidRPr="007E40AA">
              <w:rPr>
                <w:sz w:val="24"/>
              </w:rPr>
              <w:t>Чеченской Республики</w:t>
            </w:r>
            <w:r>
              <w:rPr>
                <w:sz w:val="24"/>
              </w:rPr>
              <w:t>;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B86123" w:rsidTr="00B86123"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 w:rsidP="00B86123">
            <w:pPr>
              <w:spacing w:after="0" w:line="259" w:lineRule="auto"/>
              <w:ind w:left="0"/>
              <w:jc w:val="left"/>
              <w:rPr>
                <w:sz w:val="24"/>
              </w:rPr>
            </w:pP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 w:rsidP="00B86123">
            <w:pPr>
              <w:spacing w:after="0" w:line="259" w:lineRule="auto"/>
              <w:ind w:left="538"/>
              <w:jc w:val="left"/>
              <w:rPr>
                <w:sz w:val="24"/>
              </w:rPr>
            </w:pPr>
          </w:p>
        </w:tc>
      </w:tr>
      <w:tr w:rsidR="00B86123" w:rsidTr="00B86123">
        <w:trPr>
          <w:trHeight w:val="606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 w:rsidP="00B86123">
            <w:pPr>
              <w:spacing w:after="0" w:line="259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Министерство труда и занятости и социального развития </w:t>
            </w:r>
            <w:r w:rsidRPr="007E40AA">
              <w:rPr>
                <w:sz w:val="24"/>
              </w:rPr>
              <w:t>Чеченской Республики</w:t>
            </w:r>
            <w:r>
              <w:rPr>
                <w:sz w:val="24"/>
              </w:rPr>
              <w:t xml:space="preserve">; 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 w:rsidP="00B86123">
            <w:pPr>
              <w:spacing w:after="0" w:line="259" w:lineRule="auto"/>
              <w:ind w:left="538"/>
              <w:jc w:val="left"/>
              <w:rPr>
                <w:sz w:val="24"/>
              </w:rPr>
            </w:pPr>
          </w:p>
        </w:tc>
      </w:tr>
      <w:tr w:rsidR="00B86123" w:rsidTr="00B86123">
        <w:trPr>
          <w:trHeight w:val="934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 w:rsidP="00B86123">
            <w:pPr>
              <w:spacing w:after="0" w:line="259" w:lineRule="auto"/>
              <w:ind w:left="0"/>
              <w:jc w:val="left"/>
              <w:rPr>
                <w:sz w:val="24"/>
              </w:rPr>
            </w:pPr>
            <w:r w:rsidRPr="007E40AA">
              <w:rPr>
                <w:sz w:val="24"/>
              </w:rPr>
              <w:t>Министерство экономического, территориального развития и торговли Чеченской Республики</w:t>
            </w:r>
            <w:r>
              <w:rPr>
                <w:sz w:val="24"/>
              </w:rPr>
              <w:t>;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6123" w:rsidRDefault="00B86123">
            <w:pPr>
              <w:spacing w:after="0" w:line="259" w:lineRule="auto"/>
              <w:ind w:left="538" w:firstLine="0"/>
              <w:jc w:val="left"/>
              <w:rPr>
                <w:sz w:val="24"/>
              </w:rPr>
            </w:pPr>
          </w:p>
        </w:tc>
      </w:tr>
      <w:tr w:rsidR="00B86123" w:rsidTr="00B86123">
        <w:trPr>
          <w:trHeight w:val="635"/>
        </w:trPr>
        <w:tc>
          <w:tcPr>
            <w:tcW w:w="62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23" w:rsidRPr="007E40AA" w:rsidRDefault="00B86123" w:rsidP="00B86123">
            <w:pPr>
              <w:spacing w:after="0" w:line="259" w:lineRule="auto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иные органы исполнительной власти Чеченской республики 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6123" w:rsidRDefault="00B86123">
            <w:pPr>
              <w:spacing w:after="0" w:line="259" w:lineRule="auto"/>
              <w:ind w:left="538" w:firstLine="0"/>
              <w:jc w:val="left"/>
              <w:rPr>
                <w:sz w:val="24"/>
              </w:rPr>
            </w:pPr>
          </w:p>
        </w:tc>
      </w:tr>
      <w:tr w:rsidR="006C3C4B" w:rsidTr="007E40AA">
        <w:trPr>
          <w:trHeight w:val="56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Органы власти муниципальных образований </w:t>
            </w:r>
            <w:r w:rsidR="007E40AA">
              <w:rPr>
                <w:sz w:val="24"/>
              </w:rPr>
              <w:t>Чеченской Республики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7E40AA">
        <w:trPr>
          <w:trHeight w:val="48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Центр опережающей профессиональной подготовки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C3C4B" w:rsidTr="00B86123">
        <w:trPr>
          <w:trHeight w:val="101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7E40AA">
            <w:pPr>
              <w:spacing w:after="0" w:line="259" w:lineRule="auto"/>
              <w:ind w:left="0" w:right="199" w:firstLine="0"/>
            </w:pPr>
            <w:r w:rsidRPr="007E40AA">
              <w:rPr>
                <w:sz w:val="24"/>
              </w:rPr>
              <w:lastRenderedPageBreak/>
              <w:t>Базовый центр содействия трудоустройству (занятости) выпускников профессиональных образовательных организаций Чеченской Республики;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B86123">
        <w:trPr>
          <w:trHeight w:val="390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Базовая профессиональная образовательная организация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7E40AA">
        <w:trPr>
          <w:trHeight w:val="70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Представители работодателей, в том числе отраслевые объединения </w:t>
            </w:r>
            <w:r>
              <w:rPr>
                <w:i/>
                <w:sz w:val="24"/>
              </w:rPr>
              <w:t xml:space="preserve">(перечислить)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B86123">
        <w:trPr>
          <w:trHeight w:val="4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Конкретные предприятия и организации </w:t>
            </w:r>
            <w:r>
              <w:rPr>
                <w:i/>
                <w:sz w:val="24"/>
              </w:rPr>
              <w:t xml:space="preserve">(перечислить)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7E40AA">
        <w:trPr>
          <w:trHeight w:val="42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Центр</w:t>
            </w:r>
            <w:r w:rsidR="00B86123">
              <w:rPr>
                <w:sz w:val="24"/>
              </w:rPr>
              <w:t>ы</w:t>
            </w:r>
            <w:r>
              <w:rPr>
                <w:sz w:val="24"/>
              </w:rPr>
              <w:t xml:space="preserve"> занятости населения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C3C4B" w:rsidTr="007E40AA">
        <w:trPr>
          <w:trHeight w:val="706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66" w:firstLine="0"/>
            </w:pPr>
            <w:r>
              <w:rPr>
                <w:sz w:val="24"/>
              </w:rPr>
              <w:t xml:space="preserve">Профессиональные образовательные организации (в том числе негосударственного сектора)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B86123">
        <w:trPr>
          <w:trHeight w:val="371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37" w:firstLine="0"/>
              <w:jc w:val="left"/>
            </w:pPr>
            <w:r>
              <w:rPr>
                <w:sz w:val="24"/>
              </w:rPr>
              <w:t xml:space="preserve">Образовательные организации высшего образования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C3C4B" w:rsidTr="007E40AA">
        <w:trPr>
          <w:trHeight w:val="437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Налоговые органы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C3C4B" w:rsidTr="007E40AA">
        <w:trPr>
          <w:trHeight w:val="43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Пенсионный фонд Российской Федерации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C3C4B" w:rsidTr="007E40AA">
        <w:trPr>
          <w:trHeight w:val="692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Обучающиеся по программам среднего профессионального образования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B86123">
        <w:trPr>
          <w:trHeight w:val="925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80" w:firstLine="0"/>
            </w:pPr>
            <w:r>
              <w:rPr>
                <w:sz w:val="24"/>
              </w:rPr>
              <w:t xml:space="preserve">Выпускники, завершившие обучение по </w:t>
            </w:r>
            <w:r w:rsidR="00B86123">
              <w:rPr>
                <w:sz w:val="24"/>
              </w:rPr>
              <w:t>программам среднего</w:t>
            </w:r>
            <w:r>
              <w:rPr>
                <w:sz w:val="24"/>
              </w:rPr>
              <w:t xml:space="preserve"> профессионального образования (основная целевая аудитория мероприятий)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 w:rsidTr="007E40AA">
        <w:trPr>
          <w:trHeight w:val="423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Выпускники предыдущих лет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6C3C4B" w:rsidTr="007E40AA">
        <w:trPr>
          <w:trHeight w:val="418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Родительское сообщество 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38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:rsidR="006C3C4B" w:rsidRDefault="00ED26B5" w:rsidP="00B8612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6C3C4B" w:rsidRDefault="00ED26B5" w:rsidP="00B86123">
      <w:pPr>
        <w:numPr>
          <w:ilvl w:val="0"/>
          <w:numId w:val="5"/>
        </w:numPr>
        <w:spacing w:after="13" w:line="271" w:lineRule="auto"/>
        <w:ind w:left="0" w:firstLine="0"/>
        <w:jc w:val="center"/>
      </w:pPr>
      <w:r>
        <w:rPr>
          <w:b/>
        </w:rPr>
        <w:t>Основные нормативные акты, в соответствии с которыми осуществляется содействие занятости выпускников</w:t>
      </w:r>
    </w:p>
    <w:p w:rsidR="006C3C4B" w:rsidRDefault="00ED26B5">
      <w:pPr>
        <w:ind w:left="-15" w:right="184" w:firstLine="711"/>
      </w:pPr>
      <w:r>
        <w:t xml:space="preserve">Раздел содержит ключевые нормативные акты, документы, в соответствии с которыми разрабатывается план мероприятий, дополняется локальными нормативными актами образовательной организации. </w:t>
      </w:r>
    </w:p>
    <w:p w:rsidR="006C3C4B" w:rsidRDefault="00ED26B5">
      <w:pPr>
        <w:ind w:left="-15" w:right="184" w:firstLine="711"/>
      </w:pPr>
      <w:r>
        <w:t xml:space="preserve">Системообразующие устанавливающие общие правила, принципы, основы мероприятий по содействию занятости и задающие направления государственной политики в сфере содействия занятости выпускников содержат в себе конкретные векторы развития, показатели, с которыми должен соотноситься план мероприятий. </w:t>
      </w:r>
    </w:p>
    <w:p w:rsidR="006C3C4B" w:rsidRDefault="00ED26B5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9532" w:type="dxa"/>
        <w:tblInd w:w="111" w:type="dxa"/>
        <w:tblCellMar>
          <w:top w:w="39" w:type="dxa"/>
          <w:left w:w="67" w:type="dxa"/>
          <w:right w:w="7" w:type="dxa"/>
        </w:tblCellMar>
        <w:tblLook w:val="04A0" w:firstRow="1" w:lastRow="0" w:firstColumn="1" w:lastColumn="0" w:noHBand="0" w:noVBand="1"/>
      </w:tblPr>
      <w:tblGrid>
        <w:gridCol w:w="1877"/>
        <w:gridCol w:w="365"/>
        <w:gridCol w:w="7290"/>
      </w:tblGrid>
      <w:tr w:rsidR="006C3C4B">
        <w:trPr>
          <w:trHeight w:val="283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657" w:firstLine="0"/>
              <w:jc w:val="center"/>
            </w:pPr>
            <w:r>
              <w:rPr>
                <w:sz w:val="24"/>
              </w:rPr>
              <w:t xml:space="preserve">Системообразующие </w:t>
            </w:r>
          </w:p>
        </w:tc>
      </w:tr>
      <w:tr w:rsidR="006C3C4B">
        <w:trPr>
          <w:trHeight w:val="677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 xml:space="preserve">федеральные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38" w:right="991" w:firstLine="43"/>
              <w:jc w:val="left"/>
            </w:pPr>
            <w:r>
              <w:rPr>
                <w:sz w:val="24"/>
              </w:rPr>
              <w:t xml:space="preserve">Закон Российской Федерации от 19 апреля 1991 г. № 1032-1 «О занятости населения в Российской Федерации» </w:t>
            </w:r>
          </w:p>
        </w:tc>
      </w:tr>
      <w:tr w:rsidR="006C3C4B">
        <w:trPr>
          <w:trHeight w:val="70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6C3C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38" w:right="177" w:firstLine="43"/>
            </w:pPr>
            <w:r>
              <w:rPr>
                <w:sz w:val="24"/>
              </w:rPr>
              <w:t xml:space="preserve">Федеральный закон от 29 декабря 2012 г. № 273-ФЗ «Об образовании в Российской Федерации» </w:t>
            </w:r>
          </w:p>
        </w:tc>
      </w:tr>
      <w:tr w:rsidR="006C3C4B">
        <w:trPr>
          <w:trHeight w:val="427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 xml:space="preserve">региональные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040" w:rsidRPr="00F44040" w:rsidRDefault="00F44040" w:rsidP="00F44040">
            <w:pPr>
              <w:spacing w:after="0" w:line="259" w:lineRule="auto"/>
              <w:ind w:left="139" w:firstLine="0"/>
              <w:jc w:val="left"/>
              <w:rPr>
                <w:iCs/>
                <w:sz w:val="24"/>
              </w:rPr>
            </w:pPr>
            <w:r w:rsidRPr="00F44040">
              <w:rPr>
                <w:iCs/>
                <w:sz w:val="24"/>
              </w:rPr>
              <w:t>Закон Чеченской Республики от 30 октября 2014 года N 37-РЗ</w:t>
            </w:r>
          </w:p>
          <w:p w:rsidR="006C3C4B" w:rsidRDefault="00F44040" w:rsidP="00F44040">
            <w:pPr>
              <w:spacing w:after="0" w:line="259" w:lineRule="auto"/>
              <w:ind w:left="139" w:firstLine="0"/>
              <w:jc w:val="left"/>
            </w:pPr>
            <w:r w:rsidRPr="00F44040">
              <w:rPr>
                <w:iCs/>
                <w:sz w:val="24"/>
              </w:rPr>
              <w:t>«Об образовании в Чеченской Республике»</w:t>
            </w:r>
          </w:p>
        </w:tc>
      </w:tr>
      <w:tr w:rsidR="006C3C4B">
        <w:trPr>
          <w:trHeight w:val="562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lastRenderedPageBreak/>
              <w:t xml:space="preserve">Задающие направления государственной политики в сфере содействия занятости выпускников </w:t>
            </w:r>
          </w:p>
        </w:tc>
      </w:tr>
      <w:tr w:rsidR="006C3C4B">
        <w:trPr>
          <w:trHeight w:val="1008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 xml:space="preserve">федеральные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19" w:line="259" w:lineRule="auto"/>
              <w:ind w:left="0" w:firstLine="0"/>
            </w:pPr>
            <w:r>
              <w:rPr>
                <w:sz w:val="24"/>
              </w:rPr>
              <w:t>Постановление Правительства Российской Федерации от 26 декабря 2017</w:t>
            </w:r>
          </w:p>
          <w:p w:rsidR="006C3C4B" w:rsidRDefault="00ED26B5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 xml:space="preserve">г. № 1642 «Об утверждении государственной программы Российской Федерации «Развитие образования» </w:t>
            </w:r>
          </w:p>
        </w:tc>
      </w:tr>
      <w:tr w:rsidR="006C3C4B">
        <w:trPr>
          <w:trHeight w:val="9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C3C4B" w:rsidRDefault="006C3C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23" w:line="259" w:lineRule="auto"/>
              <w:ind w:left="0" w:firstLine="0"/>
            </w:pPr>
            <w:r>
              <w:rPr>
                <w:sz w:val="24"/>
              </w:rPr>
              <w:t xml:space="preserve">Постановление Правительства Российской Федерации от 15 апреля 2014 </w:t>
            </w:r>
          </w:p>
          <w:p w:rsidR="006C3C4B" w:rsidRDefault="00ED26B5">
            <w:pPr>
              <w:spacing w:after="0" w:line="259" w:lineRule="auto"/>
              <w:ind w:left="38" w:firstLine="0"/>
            </w:pPr>
            <w:r>
              <w:rPr>
                <w:sz w:val="24"/>
              </w:rPr>
              <w:t xml:space="preserve">г. № 298 «Об утверждении государственной программы Российской Федерации «Содействие занятости населения» </w:t>
            </w:r>
          </w:p>
        </w:tc>
      </w:tr>
      <w:tr w:rsidR="006C3C4B">
        <w:trPr>
          <w:trHeight w:val="9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6C3C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38" w:right="1250" w:hanging="38"/>
            </w:pPr>
            <w:r>
              <w:rPr>
                <w:sz w:val="24"/>
              </w:rPr>
              <w:t xml:space="preserve">Федеральный проект «Молодые профессионалы (Повышение   </w:t>
            </w:r>
            <w:proofErr w:type="spellStart"/>
            <w:r>
              <w:rPr>
                <w:sz w:val="24"/>
              </w:rPr>
              <w:t>конкуренто</w:t>
            </w:r>
            <w:proofErr w:type="spellEnd"/>
            <w:r>
              <w:rPr>
                <w:sz w:val="24"/>
              </w:rPr>
              <w:t xml:space="preserve"> - способности профессионального образования)» национального проекта «Образование» </w:t>
            </w:r>
          </w:p>
        </w:tc>
      </w:tr>
      <w:tr w:rsidR="006C3C4B">
        <w:trPr>
          <w:trHeight w:val="696"/>
        </w:trPr>
        <w:tc>
          <w:tcPr>
            <w:tcW w:w="18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6C3C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Федеральный проект «Содействие занятости» национального проекта «Производительность труда и поддержка занятости» </w:t>
            </w:r>
          </w:p>
        </w:tc>
      </w:tr>
      <w:tr w:rsidR="006C3C4B">
        <w:trPr>
          <w:trHeight w:val="437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25" w:firstLine="0"/>
              <w:jc w:val="left"/>
            </w:pPr>
            <w:r>
              <w:rPr>
                <w:sz w:val="24"/>
              </w:rPr>
              <w:t xml:space="preserve">региональные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F44040">
            <w:pPr>
              <w:spacing w:after="0" w:line="259" w:lineRule="auto"/>
              <w:ind w:left="0" w:firstLine="0"/>
              <w:jc w:val="left"/>
            </w:pPr>
            <w:r w:rsidRPr="00F44040">
              <w:rPr>
                <w:sz w:val="24"/>
                <w:szCs w:val="20"/>
              </w:rPr>
              <w:t>Государственная программа Чеченской Республики «Социальная поддержка и содействие занятости населения Чеченской Республики»</w:t>
            </w:r>
          </w:p>
        </w:tc>
      </w:tr>
      <w:tr w:rsidR="006C3C4B">
        <w:trPr>
          <w:trHeight w:val="442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98" w:firstLine="0"/>
              <w:jc w:val="center"/>
            </w:pPr>
            <w:r>
              <w:rPr>
                <w:sz w:val="24"/>
              </w:rPr>
              <w:t xml:space="preserve">Иные акты, документы </w:t>
            </w:r>
          </w:p>
        </w:tc>
      </w:tr>
      <w:tr w:rsidR="006C3C4B">
        <w:trPr>
          <w:trHeight w:val="691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31" w:firstLine="0"/>
              <w:jc w:val="center"/>
            </w:pPr>
            <w:r>
              <w:rPr>
                <w:sz w:val="24"/>
              </w:rPr>
              <w:t xml:space="preserve">федеральные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38" w:right="614" w:hanging="38"/>
            </w:pPr>
            <w:r>
              <w:rPr>
                <w:sz w:val="24"/>
              </w:rPr>
              <w:t xml:space="preserve">Письмо Минпросвещения России от 21 мая 2020 г. № ГД-500/05 «О направлении рекомендаций» </w:t>
            </w:r>
          </w:p>
        </w:tc>
      </w:tr>
      <w:tr w:rsidR="006C3C4B">
        <w:trPr>
          <w:trHeight w:val="41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24"/>
              </w:rPr>
              <w:t xml:space="preserve">региональные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i/>
                <w:sz w:val="24"/>
              </w:rPr>
              <w:t xml:space="preserve">поле для заполнения </w:t>
            </w:r>
          </w:p>
        </w:tc>
      </w:tr>
      <w:tr w:rsidR="006C3C4B">
        <w:trPr>
          <w:trHeight w:val="1004"/>
        </w:trPr>
        <w:tc>
          <w:tcPr>
            <w:tcW w:w="9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19" w:line="259" w:lineRule="auto"/>
              <w:ind w:left="514" w:firstLine="0"/>
              <w:jc w:val="left"/>
            </w:pPr>
            <w:r>
              <w:rPr>
                <w:sz w:val="24"/>
              </w:rPr>
              <w:t xml:space="preserve">Акты и документы муниципального уровня, локальные нормативные акты </w:t>
            </w:r>
          </w:p>
          <w:p w:rsidR="006C3C4B" w:rsidRDefault="00ED26B5">
            <w:pPr>
              <w:spacing w:after="0" w:line="259" w:lineRule="auto"/>
              <w:ind w:left="662" w:firstLine="365"/>
              <w:jc w:val="left"/>
            </w:pPr>
            <w:r>
              <w:rPr>
                <w:i/>
                <w:sz w:val="24"/>
              </w:rPr>
              <w:t xml:space="preserve">(раздел предназначен для заполнения образовательной организацией и может быть использован для разработки проектов в образовательных организаций) </w:t>
            </w:r>
          </w:p>
        </w:tc>
      </w:tr>
      <w:tr w:rsidR="006C3C4B">
        <w:trPr>
          <w:trHeight w:val="422"/>
        </w:trPr>
        <w:tc>
          <w:tcPr>
            <w:tcW w:w="2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34" w:firstLine="0"/>
              <w:jc w:val="left"/>
            </w:pPr>
            <w:r>
              <w:rPr>
                <w:sz w:val="24"/>
              </w:rPr>
              <w:t xml:space="preserve">муниципальные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49" w:firstLine="0"/>
              <w:jc w:val="left"/>
            </w:pPr>
            <w:r>
              <w:rPr>
                <w:i/>
                <w:sz w:val="24"/>
              </w:rPr>
              <w:t xml:space="preserve">поле для заполнения </w:t>
            </w:r>
          </w:p>
        </w:tc>
      </w:tr>
      <w:tr w:rsidR="006C3C4B">
        <w:trPr>
          <w:trHeight w:val="432"/>
        </w:trPr>
        <w:tc>
          <w:tcPr>
            <w:tcW w:w="22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197" w:firstLine="341"/>
              <w:jc w:val="left"/>
            </w:pPr>
            <w:r>
              <w:rPr>
                <w:sz w:val="24"/>
              </w:rPr>
              <w:t xml:space="preserve">локальные нормативные акты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49" w:firstLine="0"/>
              <w:jc w:val="left"/>
            </w:pPr>
            <w:r>
              <w:rPr>
                <w:i/>
                <w:sz w:val="24"/>
              </w:rPr>
              <w:t xml:space="preserve">поле для заполнения </w:t>
            </w:r>
          </w:p>
        </w:tc>
      </w:tr>
      <w:tr w:rsidR="006C3C4B">
        <w:trPr>
          <w:trHeight w:val="42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6C3C4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49" w:firstLine="0"/>
              <w:jc w:val="left"/>
            </w:pPr>
            <w:r>
              <w:rPr>
                <w:i/>
                <w:sz w:val="24"/>
              </w:rPr>
              <w:t xml:space="preserve">поле для заполнения </w:t>
            </w:r>
          </w:p>
        </w:tc>
      </w:tr>
    </w:tbl>
    <w:p w:rsidR="006C3C4B" w:rsidRDefault="00ED26B5">
      <w:pPr>
        <w:spacing w:after="0" w:line="259" w:lineRule="auto"/>
        <w:ind w:left="567" w:firstLine="0"/>
        <w:jc w:val="left"/>
      </w:pPr>
      <w:r>
        <w:rPr>
          <w:b/>
        </w:rPr>
        <w:t xml:space="preserve"> </w:t>
      </w:r>
    </w:p>
    <w:p w:rsidR="006C3C4B" w:rsidRDefault="00ED26B5">
      <w:pPr>
        <w:spacing w:after="28" w:line="259" w:lineRule="auto"/>
        <w:ind w:left="567" w:firstLine="0"/>
        <w:jc w:val="left"/>
      </w:pPr>
      <w:r>
        <w:rPr>
          <w:b/>
        </w:rPr>
        <w:t xml:space="preserve"> </w:t>
      </w:r>
    </w:p>
    <w:p w:rsidR="006C3C4B" w:rsidRDefault="00ED26B5" w:rsidP="00F44040">
      <w:pPr>
        <w:numPr>
          <w:ilvl w:val="0"/>
          <w:numId w:val="5"/>
        </w:numPr>
        <w:spacing w:after="13" w:line="271" w:lineRule="auto"/>
        <w:ind w:left="0" w:firstLine="0"/>
        <w:jc w:val="center"/>
      </w:pPr>
      <w:r>
        <w:rPr>
          <w:b/>
        </w:rPr>
        <w:t>Распространенные проблемы, которые требуют решения в процессе реализации мер по содействию занятости</w:t>
      </w:r>
    </w:p>
    <w:p w:rsidR="006C3C4B" w:rsidRDefault="00ED26B5">
      <w:pPr>
        <w:spacing w:after="20" w:line="259" w:lineRule="auto"/>
        <w:ind w:left="567" w:firstLine="0"/>
        <w:jc w:val="left"/>
      </w:pPr>
      <w:r>
        <w:rPr>
          <w:b/>
        </w:rPr>
        <w:t xml:space="preserve"> </w:t>
      </w:r>
    </w:p>
    <w:p w:rsidR="006C3C4B" w:rsidRDefault="00ED26B5">
      <w:pPr>
        <w:ind w:left="-15" w:right="184" w:firstLine="567"/>
      </w:pPr>
      <w:r>
        <w:t xml:space="preserve">Раздел содержит в себе распространенные проблемы, которые препятствуют эффективной реализации мер по содействию занятости выпускников. План мероприятий должен препятствовать возникновению и/ или способствовать решению указанных ниже проблем. </w:t>
      </w:r>
    </w:p>
    <w:p w:rsidR="006C3C4B" w:rsidRDefault="00ED26B5">
      <w:pPr>
        <w:spacing w:after="0" w:line="259" w:lineRule="auto"/>
        <w:ind w:left="567" w:firstLine="0"/>
        <w:jc w:val="left"/>
      </w:pPr>
      <w:r>
        <w:t xml:space="preserve"> </w:t>
      </w:r>
    </w:p>
    <w:tbl>
      <w:tblPr>
        <w:tblStyle w:val="TableGrid"/>
        <w:tblW w:w="9647" w:type="dxa"/>
        <w:tblInd w:w="-144" w:type="dxa"/>
        <w:tblCellMar>
          <w:top w:w="7" w:type="dxa"/>
          <w:left w:w="149" w:type="dxa"/>
        </w:tblCellMar>
        <w:tblLook w:val="04A0" w:firstRow="1" w:lastRow="0" w:firstColumn="1" w:lastColumn="0" w:noHBand="0" w:noVBand="1"/>
      </w:tblPr>
      <w:tblGrid>
        <w:gridCol w:w="6953"/>
        <w:gridCol w:w="2694"/>
      </w:tblGrid>
      <w:tr w:rsidR="006C3C4B">
        <w:trPr>
          <w:trHeight w:val="566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right="76" w:firstLine="0"/>
              <w:jc w:val="center"/>
            </w:pPr>
            <w:r>
              <w:rPr>
                <w:sz w:val="24"/>
              </w:rPr>
              <w:t xml:space="preserve">Проблема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Способы преодоления </w:t>
            </w:r>
            <w:r>
              <w:rPr>
                <w:i/>
                <w:sz w:val="24"/>
              </w:rPr>
              <w:t xml:space="preserve">(графа для заполнения) </w:t>
            </w:r>
          </w:p>
        </w:tc>
      </w:tr>
      <w:tr w:rsidR="006C3C4B">
        <w:trPr>
          <w:trHeight w:val="1114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lastRenderedPageBreak/>
              <w:t xml:space="preserve">Недостаток системности работы в области содействия занятости, отсутствие координации (ограниченный </w:t>
            </w:r>
            <w:r w:rsidR="00F44040">
              <w:rPr>
                <w:sz w:val="24"/>
              </w:rPr>
              <w:t>охват участников</w:t>
            </w:r>
            <w:r>
              <w:rPr>
                <w:sz w:val="24"/>
              </w:rPr>
              <w:t xml:space="preserve"> мероприятиями, точечная реализация мероприятий и проектов, отсутствие вовлечения различных организаций в работу)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>
        <w:trPr>
          <w:trHeight w:val="283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Достоверные сведение мониторинга трудоустройства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>
        <w:trPr>
          <w:trHeight w:val="1114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" w:right="86" w:firstLine="0"/>
            </w:pPr>
            <w:r>
              <w:rPr>
                <w:sz w:val="24"/>
              </w:rPr>
              <w:t xml:space="preserve">Непоследовательность в мероприятиях по профессиональной ориентации и содействию занятости выпускников по уровням образования (от общего образования к среднему профессиональному, к высшему образованию)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6C3C4B">
        <w:trPr>
          <w:trHeight w:val="1114"/>
        </w:trPr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5" w:firstLine="0"/>
              <w:jc w:val="left"/>
            </w:pPr>
            <w:r>
              <w:rPr>
                <w:sz w:val="24"/>
              </w:rPr>
              <w:t xml:space="preserve">Отсутствие сформированной системы показателей для отслеживания состояния сферы содействия занятости выпускников образовательных организаций, завершивших обучение по программам СПО 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C4B" w:rsidRDefault="00ED26B5">
            <w:pPr>
              <w:spacing w:after="0" w:line="259" w:lineRule="auto"/>
              <w:ind w:left="706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:rsidR="006C3C4B" w:rsidRDefault="00ED26B5">
      <w:pPr>
        <w:spacing w:after="28" w:line="259" w:lineRule="auto"/>
        <w:ind w:left="567" w:firstLine="0"/>
        <w:jc w:val="left"/>
      </w:pPr>
      <w:r>
        <w:rPr>
          <w:b/>
        </w:rPr>
        <w:t xml:space="preserve"> </w:t>
      </w:r>
    </w:p>
    <w:p w:rsidR="006C3C4B" w:rsidRDefault="00ED26B5" w:rsidP="00F44040">
      <w:pPr>
        <w:numPr>
          <w:ilvl w:val="0"/>
          <w:numId w:val="5"/>
        </w:numPr>
        <w:spacing w:after="0" w:line="270" w:lineRule="auto"/>
        <w:ind w:left="0" w:firstLine="0"/>
        <w:jc w:val="center"/>
      </w:pPr>
      <w:r>
        <w:rPr>
          <w:b/>
        </w:rPr>
        <w:t>Показатели, характеризующие деятельность по содействию занятости выпускников</w:t>
      </w:r>
    </w:p>
    <w:p w:rsidR="006C3C4B" w:rsidRDefault="00ED26B5">
      <w:pPr>
        <w:ind w:left="-15" w:right="184" w:firstLine="567"/>
      </w:pPr>
      <w:r>
        <w:t xml:space="preserve">Раздел содержит примерный перечень показателей, которые могут быть использованы для определения базисных, целевых значений в целях измерения эффекта от реализации мероприятий: </w:t>
      </w:r>
    </w:p>
    <w:p w:rsidR="006C3C4B" w:rsidRDefault="00ED26B5">
      <w:pPr>
        <w:numPr>
          <w:ilvl w:val="0"/>
          <w:numId w:val="6"/>
        </w:numPr>
        <w:spacing w:after="4" w:line="278" w:lineRule="auto"/>
        <w:ind w:right="184" w:firstLine="428"/>
      </w:pPr>
      <w:r>
        <w:t xml:space="preserve">Численность трудоустроенных выпускников, выпускников, ставших индивидуальными предпринимателями, самозанятыми, также выпускников, продолживших обучение (в том числе в разрезе различных категорий выпускников).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Численность выпускников, находящихся под риском нетрудоустройства (в том числе в разрезе различных категорий выпускников). </w:t>
      </w:r>
    </w:p>
    <w:p w:rsidR="006C3C4B" w:rsidRDefault="00ED26B5">
      <w:pPr>
        <w:numPr>
          <w:ilvl w:val="0"/>
          <w:numId w:val="6"/>
        </w:numPr>
        <w:spacing w:after="50" w:line="239" w:lineRule="auto"/>
        <w:ind w:right="184" w:firstLine="428"/>
      </w:pPr>
      <w:r>
        <w:t xml:space="preserve">Численность </w:t>
      </w:r>
      <w:r>
        <w:tab/>
        <w:t xml:space="preserve">выпускников, </w:t>
      </w:r>
      <w:r>
        <w:tab/>
        <w:t xml:space="preserve">которые </w:t>
      </w:r>
      <w:r>
        <w:tab/>
        <w:t xml:space="preserve">получили </w:t>
      </w:r>
      <w:r>
        <w:tab/>
        <w:t xml:space="preserve">поддержку (консультацию, помощь в составлении резюме, информацию о вакансиях и т.д.) в центрах (отделах, службах) содействия трудоустройству выпускников (по видам поддержки).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Охват выпускников мероприятиями по содействию занятости, (в том числе по видам мероприятий), %.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Уровень информированности выпускников о реализуемых в профессиональной образовательной организации мероприятиях по содействию занятости.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Численность выпускников, состоящих на учете в центрах занятости населения в качестве безработных.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Численность </w:t>
      </w:r>
      <w:r>
        <w:tab/>
        <w:t xml:space="preserve">выпускников, </w:t>
      </w:r>
      <w:r>
        <w:tab/>
        <w:t xml:space="preserve">прошедших </w:t>
      </w:r>
      <w:r>
        <w:tab/>
        <w:t xml:space="preserve">курсы </w:t>
      </w:r>
      <w:r>
        <w:tab/>
        <w:t xml:space="preserve">повышения квалификации и профессиональной переподготовки.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Численность выпускников, которые имеют договор о целевом обучении.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Численность выпускников, прошедших государственную итоговую аттестацию с использованием механизма демонстрационного экзамена при участии экспертов из числа представителей работодателей.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lastRenderedPageBreak/>
        <w:t xml:space="preserve">Численность выпускников, принявших участие в конкурсах профессионального мастерства, проведенных при организационной поддержке представителей работодателей. </w:t>
      </w:r>
    </w:p>
    <w:p w:rsidR="006C3C4B" w:rsidRDefault="00ED26B5">
      <w:pPr>
        <w:numPr>
          <w:ilvl w:val="0"/>
          <w:numId w:val="6"/>
        </w:numPr>
        <w:ind w:right="184" w:firstLine="428"/>
      </w:pPr>
      <w:r>
        <w:t xml:space="preserve">Иные показатели, подобранные в зависимости от реализуемых мероприятий по содействию занятости выпускников образовательной организации. </w:t>
      </w:r>
    </w:p>
    <w:p w:rsidR="006C3C4B" w:rsidRDefault="00ED26B5">
      <w:pPr>
        <w:spacing w:after="84" w:line="259" w:lineRule="auto"/>
        <w:ind w:left="711" w:firstLine="0"/>
        <w:jc w:val="left"/>
      </w:pPr>
      <w:r>
        <w:rPr>
          <w:sz w:val="22"/>
        </w:rPr>
        <w:t xml:space="preserve"> </w:t>
      </w:r>
    </w:p>
    <w:p w:rsidR="006C3C4B" w:rsidRDefault="00ED26B5">
      <w:pPr>
        <w:ind w:left="-15" w:right="184" w:firstLine="711"/>
      </w:pPr>
      <w:r>
        <w:t xml:space="preserve">План мероприятий по содействию занятости выпускников должен включать:  </w:t>
      </w:r>
    </w:p>
    <w:p w:rsidR="006C3C4B" w:rsidRDefault="00ED26B5">
      <w:pPr>
        <w:numPr>
          <w:ilvl w:val="0"/>
          <w:numId w:val="7"/>
        </w:numPr>
        <w:ind w:right="184" w:firstLine="428"/>
      </w:pPr>
      <w:r>
        <w:t xml:space="preserve">мероприятия, планируемые к реализации в установленные сроки, ответственных за реализацию мероприятий; </w:t>
      </w:r>
    </w:p>
    <w:p w:rsidR="006C3C4B" w:rsidRDefault="00ED26B5">
      <w:pPr>
        <w:numPr>
          <w:ilvl w:val="0"/>
          <w:numId w:val="7"/>
        </w:numPr>
        <w:ind w:right="184" w:firstLine="428"/>
      </w:pPr>
      <w:r>
        <w:t xml:space="preserve">привлекаемых к реализации мероприятий субъектов, характеристику их участия; </w:t>
      </w:r>
    </w:p>
    <w:p w:rsidR="00F44040" w:rsidRDefault="00ED26B5">
      <w:pPr>
        <w:numPr>
          <w:ilvl w:val="0"/>
          <w:numId w:val="7"/>
        </w:numPr>
        <w:ind w:right="184" w:firstLine="428"/>
      </w:pPr>
      <w:r>
        <w:t xml:space="preserve">показатели для измерения эффективности реализуемых мероприятий, их базисные и целевые значения; </w:t>
      </w:r>
    </w:p>
    <w:p w:rsidR="006C3C4B" w:rsidRDefault="00ED26B5">
      <w:pPr>
        <w:numPr>
          <w:ilvl w:val="0"/>
          <w:numId w:val="7"/>
        </w:numPr>
        <w:ind w:right="184" w:firstLine="428"/>
      </w:pPr>
      <w:r>
        <w:t xml:space="preserve">меры по преодолению рисков. </w:t>
      </w:r>
    </w:p>
    <w:p w:rsidR="006C3C4B" w:rsidRDefault="00ED26B5">
      <w:pPr>
        <w:spacing w:after="35" w:line="259" w:lineRule="auto"/>
        <w:ind w:left="428" w:firstLine="0"/>
        <w:jc w:val="left"/>
      </w:pPr>
      <w:r>
        <w:t xml:space="preserve"> </w:t>
      </w:r>
    </w:p>
    <w:p w:rsidR="006C3C4B" w:rsidRDefault="00ED26B5">
      <w:pPr>
        <w:spacing w:after="0" w:line="270" w:lineRule="auto"/>
        <w:ind w:left="235"/>
        <w:jc w:val="center"/>
      </w:pPr>
      <w:r>
        <w:rPr>
          <w:b/>
        </w:rPr>
        <w:t xml:space="preserve">Заключение </w:t>
      </w:r>
    </w:p>
    <w:p w:rsidR="006C3C4B" w:rsidRDefault="00ED26B5">
      <w:pPr>
        <w:spacing w:after="29" w:line="259" w:lineRule="auto"/>
        <w:ind w:left="428" w:firstLine="0"/>
        <w:jc w:val="left"/>
      </w:pPr>
      <w:r>
        <w:t xml:space="preserve"> </w:t>
      </w:r>
    </w:p>
    <w:p w:rsidR="006C3C4B" w:rsidRDefault="00ED26B5" w:rsidP="0009050B">
      <w:pPr>
        <w:spacing w:after="42"/>
        <w:ind w:left="-15" w:right="184" w:firstLine="428"/>
      </w:pPr>
      <w:r>
        <w:t xml:space="preserve">Для целей реализации мероприятий в сфере содействия занятости рекомендовано руководствоваться письмом Минпросвещения России от </w:t>
      </w:r>
      <w:r w:rsidR="00F44040">
        <w:t>19</w:t>
      </w:r>
      <w:r>
        <w:t xml:space="preserve"> </w:t>
      </w:r>
      <w:r w:rsidR="00F44040">
        <w:t xml:space="preserve">августа </w:t>
      </w:r>
      <w:r>
        <w:t>202</w:t>
      </w:r>
      <w:r w:rsidR="00F44040">
        <w:t>1</w:t>
      </w:r>
      <w:r>
        <w:t xml:space="preserve"> г. № </w:t>
      </w:r>
      <w:r w:rsidR="00F44040">
        <w:t>АБ</w:t>
      </w:r>
      <w:r>
        <w:t>-</w:t>
      </w:r>
      <w:r w:rsidR="00F44040">
        <w:t>1282</w:t>
      </w:r>
      <w:r>
        <w:t xml:space="preserve">/05 «О направлении </w:t>
      </w:r>
      <w:r w:rsidR="0009050B" w:rsidRPr="0009050B">
        <w:t>методических рекомендаций по содействию занятости выпускников</w:t>
      </w:r>
      <w:r>
        <w:t>» (вместе с «</w:t>
      </w:r>
      <w:r w:rsidR="0009050B">
        <w:t>Методическими рекомендациями по содействию занятости выпускников, завершивших обучение по программам среднего профессионального образования</w:t>
      </w:r>
      <w:r>
        <w:t xml:space="preserve">»). </w:t>
      </w:r>
    </w:p>
    <w:p w:rsidR="006C3C4B" w:rsidRDefault="00ED26B5">
      <w:pPr>
        <w:spacing w:after="0" w:line="259" w:lineRule="auto"/>
        <w:ind w:left="711" w:firstLine="0"/>
        <w:jc w:val="left"/>
      </w:pPr>
      <w:r>
        <w:rPr>
          <w:sz w:val="22"/>
        </w:rPr>
        <w:t xml:space="preserve"> </w:t>
      </w:r>
    </w:p>
    <w:sectPr w:rsidR="006C3C4B">
      <w:footerReference w:type="even" r:id="rId9"/>
      <w:footerReference w:type="default" r:id="rId10"/>
      <w:footerReference w:type="first" r:id="rId11"/>
      <w:pgSz w:w="11909" w:h="16838"/>
      <w:pgMar w:top="1047" w:right="516" w:bottom="869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1F1D" w:rsidRDefault="00ED26B5">
      <w:pPr>
        <w:spacing w:after="0" w:line="240" w:lineRule="auto"/>
      </w:pPr>
      <w:r>
        <w:separator/>
      </w:r>
    </w:p>
  </w:endnote>
  <w:endnote w:type="continuationSeparator" w:id="0">
    <w:p w:rsidR="00B91F1D" w:rsidRDefault="00ED2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C4B" w:rsidRDefault="00ED26B5">
    <w:pPr>
      <w:spacing w:after="0" w:line="259" w:lineRule="auto"/>
      <w:ind w:left="0" w:right="1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6C3C4B" w:rsidRDefault="00ED26B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C4B" w:rsidRDefault="00ED26B5">
    <w:pPr>
      <w:spacing w:after="0" w:line="259" w:lineRule="auto"/>
      <w:ind w:left="0" w:right="19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6C3C4B" w:rsidRDefault="00ED26B5">
    <w:pPr>
      <w:spacing w:after="0" w:line="259" w:lineRule="auto"/>
      <w:ind w:lef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C3C4B" w:rsidRDefault="006C3C4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1F1D" w:rsidRDefault="00ED26B5">
      <w:pPr>
        <w:spacing w:after="0" w:line="240" w:lineRule="auto"/>
      </w:pPr>
      <w:r>
        <w:separator/>
      </w:r>
    </w:p>
  </w:footnote>
  <w:footnote w:type="continuationSeparator" w:id="0">
    <w:p w:rsidR="00B91F1D" w:rsidRDefault="00ED26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F4715"/>
    <w:multiLevelType w:val="hybridMultilevel"/>
    <w:tmpl w:val="62CA66BC"/>
    <w:lvl w:ilvl="0" w:tplc="ADCAA19E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E24C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60C2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00BB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E92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EC9DA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36E6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4687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CE2C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2539B2"/>
    <w:multiLevelType w:val="hybridMultilevel"/>
    <w:tmpl w:val="60B20C00"/>
    <w:lvl w:ilvl="0" w:tplc="B92A335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8CC5A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50790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86D3E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3C38D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A263F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980D5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62566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54600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646B3E"/>
    <w:multiLevelType w:val="hybridMultilevel"/>
    <w:tmpl w:val="FB081936"/>
    <w:lvl w:ilvl="0" w:tplc="6C26550A">
      <w:start w:val="5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A6485E">
      <w:start w:val="1"/>
      <w:numFmt w:val="lowerLetter"/>
      <w:lvlText w:val="%2"/>
      <w:lvlJc w:val="left"/>
      <w:pPr>
        <w:ind w:left="14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FAAA6E">
      <w:start w:val="1"/>
      <w:numFmt w:val="lowerRoman"/>
      <w:lvlText w:val="%3"/>
      <w:lvlJc w:val="left"/>
      <w:pPr>
        <w:ind w:left="21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44411C">
      <w:start w:val="1"/>
      <w:numFmt w:val="decimal"/>
      <w:lvlText w:val="%4"/>
      <w:lvlJc w:val="left"/>
      <w:pPr>
        <w:ind w:left="28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0A750">
      <w:start w:val="1"/>
      <w:numFmt w:val="lowerLetter"/>
      <w:lvlText w:val="%5"/>
      <w:lvlJc w:val="left"/>
      <w:pPr>
        <w:ind w:left="36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146886">
      <w:start w:val="1"/>
      <w:numFmt w:val="lowerRoman"/>
      <w:lvlText w:val="%6"/>
      <w:lvlJc w:val="left"/>
      <w:pPr>
        <w:ind w:left="43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1E08DD4">
      <w:start w:val="1"/>
      <w:numFmt w:val="decimal"/>
      <w:lvlText w:val="%7"/>
      <w:lvlJc w:val="left"/>
      <w:pPr>
        <w:ind w:left="50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4B554">
      <w:start w:val="1"/>
      <w:numFmt w:val="lowerLetter"/>
      <w:lvlText w:val="%8"/>
      <w:lvlJc w:val="left"/>
      <w:pPr>
        <w:ind w:left="57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89B56">
      <w:start w:val="1"/>
      <w:numFmt w:val="lowerRoman"/>
      <w:lvlText w:val="%9"/>
      <w:lvlJc w:val="left"/>
      <w:pPr>
        <w:ind w:left="64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17144D"/>
    <w:multiLevelType w:val="hybridMultilevel"/>
    <w:tmpl w:val="104445C4"/>
    <w:lvl w:ilvl="0" w:tplc="E58E1AC6">
      <w:start w:val="3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C41444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1A9558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8A0D58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52B0D0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AEDCF8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5C4FA0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A1AC02C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DECD4DA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8B8088D"/>
    <w:multiLevelType w:val="hybridMultilevel"/>
    <w:tmpl w:val="68A4C61E"/>
    <w:lvl w:ilvl="0" w:tplc="FCB452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64539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8ABE0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F6246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3D8B83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12E8F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AC53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2C144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020C22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A1235"/>
    <w:multiLevelType w:val="hybridMultilevel"/>
    <w:tmpl w:val="4ED23966"/>
    <w:lvl w:ilvl="0" w:tplc="7A1C00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200EA2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E2E9D2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264FD8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AD2EDAA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5C5BB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2C5CA8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4B6079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5A75A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097492"/>
    <w:multiLevelType w:val="hybridMultilevel"/>
    <w:tmpl w:val="4FFE4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013FF"/>
    <w:multiLevelType w:val="hybridMultilevel"/>
    <w:tmpl w:val="82265A9E"/>
    <w:lvl w:ilvl="0" w:tplc="EBCEFDB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40B674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BC0F2F0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D370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60FBAC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92306E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CA966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84D9CE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4A0E16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685316">
    <w:abstractNumId w:val="0"/>
  </w:num>
  <w:num w:numId="2" w16cid:durableId="560023040">
    <w:abstractNumId w:val="1"/>
  </w:num>
  <w:num w:numId="3" w16cid:durableId="1507863420">
    <w:abstractNumId w:val="4"/>
  </w:num>
  <w:num w:numId="4" w16cid:durableId="595676683">
    <w:abstractNumId w:val="3"/>
  </w:num>
  <w:num w:numId="5" w16cid:durableId="250045845">
    <w:abstractNumId w:val="2"/>
  </w:num>
  <w:num w:numId="6" w16cid:durableId="751200325">
    <w:abstractNumId w:val="5"/>
  </w:num>
  <w:num w:numId="7" w16cid:durableId="1544560091">
    <w:abstractNumId w:val="7"/>
  </w:num>
  <w:num w:numId="8" w16cid:durableId="5204393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4B"/>
    <w:rsid w:val="0009050B"/>
    <w:rsid w:val="00251FC0"/>
    <w:rsid w:val="00443BF8"/>
    <w:rsid w:val="006C3C4B"/>
    <w:rsid w:val="007E40AA"/>
    <w:rsid w:val="008305BC"/>
    <w:rsid w:val="00B86123"/>
    <w:rsid w:val="00B91F1D"/>
    <w:rsid w:val="00ED26B5"/>
    <w:rsid w:val="00F44040"/>
    <w:rsid w:val="00FA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A78DE-1493-42CC-9A28-63082027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4" w:line="269" w:lineRule="auto"/>
      <w:ind w:left="97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E40AA"/>
    <w:pPr>
      <w:ind w:left="720"/>
      <w:contextualSpacing/>
    </w:pPr>
  </w:style>
  <w:style w:type="table" w:styleId="a4">
    <w:name w:val="Table Grid"/>
    <w:basedOn w:val="a1"/>
    <w:uiPriority w:val="39"/>
    <w:rsid w:val="0009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astopol.rabota.ru/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s://sevastopol.rabota.ru/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3827</Words>
  <Characters>21815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mehtievali@gmail.com</cp:lastModifiedBy>
  <cp:revision>2</cp:revision>
  <cp:lastPrinted>2023-01-09T22:33:00Z</cp:lastPrinted>
  <dcterms:created xsi:type="dcterms:W3CDTF">2023-01-11T07:06:00Z</dcterms:created>
  <dcterms:modified xsi:type="dcterms:W3CDTF">2023-01-11T07:06:00Z</dcterms:modified>
</cp:coreProperties>
</file>